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GRIGLIA DI OSSERVAZIONE SU BASE ICF-CY-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Per la Scuola </w:t>
      </w:r>
      <w:r w:rsidR="0028578C">
        <w:rPr>
          <w:rFonts w:ascii="Calibri" w:eastAsia="Calibri" w:hAnsi="Calibri" w:cs="Calibri"/>
          <w:color w:val="000000"/>
          <w:sz w:val="28"/>
          <w:szCs w:val="28"/>
        </w:rPr>
        <w:t xml:space="preserve">dell’Infanzia - </w:t>
      </w:r>
      <w:r>
        <w:rPr>
          <w:rFonts w:ascii="Calibri" w:eastAsia="Calibri" w:hAnsi="Calibri" w:cs="Calibri"/>
          <w:color w:val="000000"/>
          <w:sz w:val="28"/>
          <w:szCs w:val="28"/>
        </w:rPr>
        <w:t>Primaria – Secondaria di I e II grado</w:t>
      </w:r>
      <w:bookmarkStart w:id="0" w:name="_GoBack"/>
      <w:bookmarkEnd w:id="0"/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before="7"/>
        <w:jc w:val="center"/>
        <w:rPr>
          <w:rFonts w:ascii="Carlito" w:eastAsia="Carlito" w:hAnsi="Carlito" w:cs="Carlito"/>
          <w:color w:val="000000"/>
          <w:sz w:val="27"/>
          <w:szCs w:val="27"/>
        </w:rPr>
      </w:pPr>
    </w:p>
    <w:p w:rsidR="00C80AF6" w:rsidRDefault="001C312D">
      <w:pPr>
        <w:spacing w:before="1" w:line="259" w:lineRule="auto"/>
        <w:ind w:left="112" w:right="2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griglia è stata realizzata a partire dall’</w:t>
      </w:r>
      <w:r>
        <w:rPr>
          <w:rFonts w:ascii="Calibri" w:eastAsia="Calibri" w:hAnsi="Calibri" w:cs="Calibri"/>
          <w:i/>
          <w:sz w:val="24"/>
          <w:szCs w:val="24"/>
        </w:rPr>
        <w:t xml:space="preserve">International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Classification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of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Functioning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Disability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and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Health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-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Children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&amp; Youth Version </w:t>
      </w:r>
      <w:r>
        <w:rPr>
          <w:rFonts w:ascii="Calibri" w:eastAsia="Calibri" w:hAnsi="Calibri" w:cs="Calibri"/>
          <w:sz w:val="24"/>
          <w:szCs w:val="24"/>
        </w:rPr>
        <w:t>(OMS, 2007)</w:t>
      </w:r>
      <w:r>
        <w:rPr>
          <w:rFonts w:ascii="Calibri" w:eastAsia="Calibri" w:hAnsi="Calibri" w:cs="Calibri"/>
          <w:sz w:val="24"/>
          <w:szCs w:val="24"/>
          <w:vertAlign w:val="superscript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 estrapolando solo i domini e le componenti più utili ai fini dell’osservazione in classe da parte degli insegnanti e riorganizzandoli secondo categorie più fruibili per l’osservatore. Le descrizioni delle singole componenti tratte da ICF-CY sono state ridotte e adattate.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L’ultima parte della griglia è stata dedicata ai fattori contestuali personali e ambientali; i fattori personali non sono ancora stati codificati nell’ICF-CY, ma sono altrettanto rilevanti ai fini dell’osservazione degli alunni nell’ambiente scolastico.</w:t>
      </w: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C80AF6" w:rsidRDefault="00347141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4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 xml:space="preserve">La griglia </w:t>
      </w:r>
      <w:r w:rsidR="001C312D">
        <w:rPr>
          <w:rFonts w:ascii="Calibri" w:eastAsia="Calibri" w:hAnsi="Calibri" w:cs="Calibri"/>
          <w:color w:val="000000"/>
          <w:sz w:val="24"/>
          <w:szCs w:val="24"/>
        </w:rPr>
        <w:t>va compilata a inizio anno e può essere utilizzata come traccia per la compilazione del Piano Educativo Individualizzato su base ICF a partire dal Profilo di Funzionamento redatto dalle commissioni mediche (</w:t>
      </w:r>
      <w:proofErr w:type="spellStart"/>
      <w:r w:rsidR="001C312D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spellEnd"/>
      <w:r w:rsidR="001C312D">
        <w:rPr>
          <w:rFonts w:ascii="Calibri" w:eastAsia="Calibri" w:hAnsi="Calibri" w:cs="Calibri"/>
          <w:color w:val="000000"/>
          <w:sz w:val="24"/>
          <w:szCs w:val="24"/>
        </w:rPr>
        <w:t xml:space="preserve"> 66/2017 e successive modifiche con il </w:t>
      </w:r>
      <w:proofErr w:type="spellStart"/>
      <w:r w:rsidR="001C312D">
        <w:rPr>
          <w:rFonts w:ascii="Calibri" w:eastAsia="Calibri" w:hAnsi="Calibri" w:cs="Calibri"/>
          <w:color w:val="000000"/>
          <w:sz w:val="24"/>
          <w:szCs w:val="24"/>
        </w:rPr>
        <w:t>D.Lgs</w:t>
      </w:r>
      <w:proofErr w:type="spellEnd"/>
      <w:r w:rsidR="001C312D">
        <w:rPr>
          <w:rFonts w:ascii="Calibri" w:eastAsia="Calibri" w:hAnsi="Calibri" w:cs="Calibri"/>
          <w:color w:val="000000"/>
          <w:sz w:val="24"/>
          <w:szCs w:val="24"/>
        </w:rPr>
        <w:t xml:space="preserve"> 96/2019). Per rendere maggiormente comprensibile la griglia, a lato della tabella sono state indicate anche le aree corrispondenti che venivano utilizzate precedentemente nella compilazione del Profilo Dinamico Funzionale e nel Piano Educativo Individualizzato. </w:t>
      </w: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Calibri" w:eastAsia="Calibri" w:hAnsi="Calibri" w:cs="Calibri"/>
          <w:color w:val="000000"/>
          <w:sz w:val="24"/>
          <w:szCs w:val="24"/>
        </w:rPr>
      </w:pP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La griglia di osservazione prevede cinque livelli di analisi, così distribuiti:</w:t>
      </w:r>
    </w:p>
    <w:p w:rsidR="00C80AF6" w:rsidRDefault="001C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NESSUNA difficoltà (assente, trascurabile...);</w:t>
      </w:r>
    </w:p>
    <w:p w:rsidR="00C80AF6" w:rsidRDefault="001C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LIEVE (leggera, piccola...);</w:t>
      </w:r>
    </w:p>
    <w:p w:rsidR="00C80AF6" w:rsidRDefault="001C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1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MEDIA (moderata, discreta...);</w:t>
      </w:r>
    </w:p>
    <w:p w:rsidR="00C80AF6" w:rsidRDefault="001C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GRAVE (notevole, estrema…);</w:t>
      </w:r>
    </w:p>
    <w:p w:rsidR="00C80AF6" w:rsidRDefault="001C312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43"/>
        </w:tabs>
        <w:spacing w:before="24"/>
        <w:rPr>
          <w:color w:val="000000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difficoltà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COMPLETA (totale...).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21"/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Sarà sufficiente apporre una spunta sul livello osservato.</w:t>
      </w: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color w:val="000000"/>
          <w:sz w:val="24"/>
          <w:szCs w:val="24"/>
        </w:rPr>
      </w:pP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12" w:right="25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Sono state, inoltre, predisposte due colonne per indicare se eventualmente alcune delle componenti osservate sono punti di forza o criticità dell’alunno.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 componenti che non sono rilevanti nell’osservazione dell’alunno, possono essere ignorate.</w:t>
      </w: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12"/>
        <w:rPr>
          <w:rFonts w:ascii="Calibri" w:eastAsia="Calibri" w:hAnsi="Calibri" w:cs="Calibri"/>
          <w:color w:val="000000"/>
          <w:sz w:val="24"/>
          <w:szCs w:val="24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Carlito" w:eastAsia="Carlito" w:hAnsi="Carlito" w:cs="Carlito"/>
          <w:color w:val="000000"/>
          <w:sz w:val="20"/>
          <w:szCs w:val="20"/>
        </w:rPr>
      </w:pP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Carlito" w:eastAsia="Carlito" w:hAnsi="Carlito" w:cs="Carlito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829435" cy="12700"/>
                <wp:effectExtent l="0" t="0" r="0" b="0"/>
                <wp:wrapTopAndBottom distT="0" dist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283" y="3775555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0AF6" w:rsidRDefault="00C80AF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203200</wp:posOffset>
                </wp:positionV>
                <wp:extent cx="1829435" cy="1270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0AF6" w:rsidRDefault="001C312D">
      <w:pPr>
        <w:spacing w:before="73"/>
        <w:ind w:left="112" w:right="159"/>
        <w:rPr>
          <w:rFonts w:ascii="Carlito" w:eastAsia="Carlito" w:hAnsi="Carlito" w:cs="Carlito"/>
          <w:sz w:val="20"/>
          <w:szCs w:val="20"/>
        </w:rPr>
        <w:sectPr w:rsidR="00C80AF6">
          <w:footerReference w:type="default" r:id="rId8"/>
          <w:pgSz w:w="11910" w:h="16840"/>
          <w:pgMar w:top="1380" w:right="880" w:bottom="1100" w:left="1020" w:header="360" w:footer="910" w:gutter="0"/>
          <w:pgNumType w:start="1"/>
          <w:cols w:space="720"/>
        </w:sectPr>
      </w:pPr>
      <w:r>
        <w:rPr>
          <w:rFonts w:ascii="Carlito" w:eastAsia="Carlito" w:hAnsi="Carlito" w:cs="Carlito"/>
          <w:sz w:val="20"/>
          <w:szCs w:val="20"/>
          <w:vertAlign w:val="superscript"/>
        </w:rPr>
        <w:t>1</w:t>
      </w:r>
      <w:r>
        <w:rPr>
          <w:rFonts w:ascii="Carlito" w:eastAsia="Carlito" w:hAnsi="Carlito" w:cs="Carlito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 la stesura di questo documento l’ICF</w:t>
      </w:r>
      <w:r>
        <w:rPr>
          <w:rFonts w:ascii="Carlito" w:eastAsia="Carlito" w:hAnsi="Carlito" w:cs="Carlito"/>
          <w:sz w:val="20"/>
          <w:szCs w:val="20"/>
        </w:rPr>
        <w:t xml:space="preserve">-CY è stato consultato attraverso il Portale Italiano della Classificazioni Sanitarie raggiungibile al link </w:t>
      </w:r>
      <w:hyperlink r:id="rId9">
        <w:r>
          <w:rPr>
            <w:rFonts w:ascii="Carlito" w:eastAsia="Carlito" w:hAnsi="Carlito" w:cs="Carlito"/>
            <w:color w:val="0000FF"/>
            <w:sz w:val="20"/>
            <w:szCs w:val="20"/>
            <w:u w:val="single"/>
          </w:rPr>
          <w:t>https://www.reteclassificazioni.it/</w:t>
        </w:r>
      </w:hyperlink>
      <w:hyperlink r:id="rId10">
        <w:r>
          <w:rPr>
            <w:rFonts w:ascii="Carlito" w:eastAsia="Carlito" w:hAnsi="Carlito" w:cs="Carlito"/>
            <w:sz w:val="20"/>
            <w:szCs w:val="20"/>
          </w:rPr>
          <w:t>.</w:t>
        </w:r>
      </w:hyperlink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tabs>
          <w:tab w:val="left" w:pos="4078"/>
        </w:tabs>
        <w:spacing w:before="41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ALUNNO/A: 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ab/>
        <w:t>CLASSE: ………………………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165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DATA DELL’OSSERVAZIONE: …………………………………….</w:t>
      </w:r>
    </w:p>
    <w:p w:rsidR="00C80AF6" w:rsidRDefault="001C312D">
      <w:pPr>
        <w:pBdr>
          <w:top w:val="nil"/>
          <w:left w:val="nil"/>
          <w:bottom w:val="nil"/>
          <w:right w:val="nil"/>
          <w:between w:val="nil"/>
        </w:pBdr>
        <w:spacing w:before="163"/>
        <w:ind w:left="11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INSEGNANTE: ………………………………</w:t>
      </w: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"/>
        <w:tblW w:w="97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5"/>
        <w:gridCol w:w="284"/>
        <w:gridCol w:w="283"/>
        <w:gridCol w:w="283"/>
        <w:gridCol w:w="283"/>
        <w:gridCol w:w="283"/>
        <w:gridCol w:w="285"/>
        <w:gridCol w:w="280"/>
      </w:tblGrid>
      <w:tr w:rsidR="00C80AF6">
        <w:trPr>
          <w:trHeight w:val="249"/>
        </w:trPr>
        <w:tc>
          <w:tcPr>
            <w:tcW w:w="7799" w:type="dxa"/>
            <w:gridSpan w:val="3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Punto di forza</w:t>
            </w:r>
          </w:p>
        </w:tc>
        <w:tc>
          <w:tcPr>
            <w:tcW w:w="1417" w:type="dxa"/>
            <w:gridSpan w:val="5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7"/>
              <w:ind w:left="12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Livello di difficoltà</w:t>
            </w:r>
          </w:p>
        </w:tc>
        <w:tc>
          <w:tcPr>
            <w:tcW w:w="280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Criticità</w:t>
            </w:r>
          </w:p>
        </w:tc>
      </w:tr>
      <w:tr w:rsidR="00C80AF6">
        <w:trPr>
          <w:trHeight w:val="1266"/>
        </w:trPr>
        <w:tc>
          <w:tcPr>
            <w:tcW w:w="7799" w:type="dxa"/>
            <w:gridSpan w:val="3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NESSUNA</w:t>
            </w:r>
          </w:p>
        </w:tc>
        <w:tc>
          <w:tcPr>
            <w:tcW w:w="283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LIEVE</w:t>
            </w:r>
          </w:p>
        </w:tc>
        <w:tc>
          <w:tcPr>
            <w:tcW w:w="283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283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GRAVE</w:t>
            </w:r>
          </w:p>
        </w:tc>
        <w:tc>
          <w:tcPr>
            <w:tcW w:w="285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</w:t>
            </w:r>
          </w:p>
        </w:tc>
        <w:tc>
          <w:tcPr>
            <w:tcW w:w="280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197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 - FUNZIONI CORPOREE</w:t>
            </w:r>
          </w:p>
        </w:tc>
      </w:tr>
      <w:tr w:rsidR="00C80AF6">
        <w:trPr>
          <w:trHeight w:val="194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 FUNZIONI MENTALI</w:t>
            </w: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110-b139 FUNZIONI MENTALI GLOBALI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1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NEUROPSICOLOGICA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 tempo: consapevolezza di oggi, domani, ieri, della data, del mese e dell'anno.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1141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 luogo: consapevolezza di dove ci si trova, ovvero in quale città, Stato e immediati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dintorni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alla persona: consapevolezza della propria identità e di quella degli individui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circostanti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agli oggetti: consapevolezza degli oggetti o delle caratteristiche degli oggetti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Orientamento rispetto allo spazio: consapevolezza del proprio corpo in relazione con lo spazio fisico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circostante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194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3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140-b189 FUNZIONI MENTALI SPECIFICHE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95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NEUROPSICOLOGICA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Mantenimento dell'attenzione: concentrazione per il periodo di tempo necessario.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Spostamento dell'attenzione: </w:t>
            </w:r>
            <w:proofErr w:type="spellStart"/>
            <w:r>
              <w:rPr>
                <w:color w:val="000000"/>
                <w:sz w:val="16"/>
                <w:szCs w:val="16"/>
              </w:rPr>
              <w:t>rifocalizzare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la concentrazione da uno stimolo all'altro.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Distribuzione dell'attenzione: focalizzarsi su due o più stimoli contemporaneamente.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Memoria a breve termine: riserva di memoria temporanea e alterabile, della durata di circa 30 secondi.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1441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Memoria a lungo termine: memoria che permette di immagazzinare le informazioni (autobiografica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3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semantica</w:t>
            </w:r>
            <w:proofErr w:type="gram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1442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Recupero ed elaborazione della memoria: richiamare alla mente informazioni immagazzinate a lungo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3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termine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1471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Qualità delle funzioni psicomotorie: comportamento non verbale nella giusta sequenza (es.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3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coordinazione</w:t>
            </w:r>
            <w:proofErr w:type="gram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1472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Organizzazione delle funzioni psicomotorie: sequenze complesse di movimento dirette a uno scopo.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1520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Appropriatezza dell'emozione: congruenza di sensazione o sentimento con la situazione.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1521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Regolazione dell'emozione: controllo dell'esperienza e delle manifestazioni emozionali.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1522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Gamma di emozioni: capacità di sperimentare emozioni o sentimenti.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70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38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SENSORIA</w:t>
            </w:r>
            <w:r>
              <w:rPr>
                <w:color w:val="000000"/>
                <w:sz w:val="16"/>
                <w:szCs w:val="16"/>
              </w:rPr>
              <w:lastRenderedPageBreak/>
              <w:t>LE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uditiva: distinguere suoni, toni, gradi d'intensità e altri stimoli acustici.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visiva: distinguere forma, dimensione, colore e altri stimoli oculari.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9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olfattiva: distinguere differenze di odori.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gustativa: distinguere gusti e gradi d'intensità.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Percezione tattile: distinguere differenze di struttura, come stimoli ruvidi o lisci, attraverso il tocco.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1565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Percezione </w:t>
            </w:r>
            <w:proofErr w:type="spellStart"/>
            <w:r>
              <w:rPr>
                <w:color w:val="000000"/>
                <w:sz w:val="16"/>
                <w:szCs w:val="16"/>
              </w:rPr>
              <w:t>visuospaziale</w:t>
            </w:r>
            <w:proofErr w:type="spellEnd"/>
            <w:r>
              <w:rPr>
                <w:color w:val="000000"/>
                <w:sz w:val="16"/>
                <w:szCs w:val="16"/>
              </w:rPr>
              <w:t>: distinguere con la vista la posizione relativa di oggetti nell'ambiente o in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relazione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 se stessi.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912" w:right="90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AREA COGNITIVA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Funzioni cognitive di base: acquisizione di base delle conoscenze riguardo agli oggetti, agli eventi e alle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esperienze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Astrazione: creare idee, qualità o caratteristiche generali a partire da realtà concrete, oggetti specifici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casi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effettivi.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Organizzazione e pianificazione: organizzare e pianificare idee, qualità o caratteristiche generali.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Gestione del tempo: ordinare gli eventi in una sequenza cronologica, assegnando una certa quantità di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tempo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 eventi.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Flessibilità cognitiva: cambiare strategie, o variare inclinazioni mentali, come nella soluzione di problemi.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Insight</w:t>
            </w:r>
            <w:proofErr w:type="spellEnd"/>
            <w:r>
              <w:rPr>
                <w:color w:val="000000"/>
                <w:sz w:val="16"/>
                <w:szCs w:val="16"/>
              </w:rPr>
              <w:t>: consapevolezza e comprensione di se stessi e del proprio comportamento.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Giudizio: discriminare e valutare le diverse opzioni, come quelle coinvolte nel formarsi un'opinione.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1646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Soluzione di problemi: identificare, analizzare e interagire in una soluzione delle informazioni incongruenti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in conflitto.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0AF6">
        <w:trPr>
          <w:trHeight w:val="342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1670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Recepire il linguaggio: decodifica di messaggi in forma orale, scritta o altra per ottenere il loro significato.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80AF6" w:rsidRDefault="00C80AF6">
      <w:pPr>
        <w:rPr>
          <w:rFonts w:ascii="Times New Roman" w:eastAsia="Times New Roman" w:hAnsi="Times New Roman" w:cs="Times New Roman"/>
          <w:sz w:val="16"/>
          <w:szCs w:val="16"/>
        </w:rPr>
        <w:sectPr w:rsidR="00C80AF6">
          <w:pgSz w:w="11910" w:h="16840"/>
          <w:pgMar w:top="1360" w:right="880" w:bottom="1180" w:left="1020" w:header="0" w:footer="910" w:gutter="0"/>
          <w:cols w:space="720"/>
        </w:sect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0"/>
        <w:tblW w:w="97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5"/>
        <w:gridCol w:w="284"/>
        <w:gridCol w:w="283"/>
        <w:gridCol w:w="283"/>
        <w:gridCol w:w="283"/>
        <w:gridCol w:w="283"/>
        <w:gridCol w:w="285"/>
        <w:gridCol w:w="280"/>
      </w:tblGrid>
      <w:tr w:rsidR="00C80AF6">
        <w:trPr>
          <w:trHeight w:val="391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1671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Espressione del linguaggio: produrre messaggi significativi in forma orale, scritta o altre forme di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linguaggio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Calcolo semplice: computare con numeri, come l'addizione, la sottrazione, la moltiplicazione e la divisione.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Calcolo complesso: tradurre problemi in parole e formule matematiche in procedure aritmetiche.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176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Funzione mentale di sequenza dei movimenti complessi: sequenziare e coordinare movimenti complessi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finalizzati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</w:t>
            </w:r>
            <w:proofErr w:type="gramEnd"/>
            <w:r>
              <w:rPr>
                <w:color w:val="000000"/>
                <w:sz w:val="16"/>
                <w:szCs w:val="16"/>
              </w:rPr>
              <w:t>1801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Immagine corporea: rappresentazione e consapevolezza del proprio corpo.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 - ATTIVITÀ E PARTECIPAZIONE</w:t>
            </w: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 APPRENDIMENTO E APPLICAZIONE DELLE CONOSCENZE</w:t>
            </w:r>
          </w:p>
        </w:tc>
      </w:tr>
      <w:tr w:rsidR="00C80AF6">
        <w:trPr>
          <w:trHeight w:val="193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110-d129 ESPERIENZE SENSORIALI INTENZIONALI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Guardare: sperimentare stimoli visivi, come seguire visivamente una persona, un oggetto, un evento.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Ascoltare: sperimentare stimoli uditivi, come ascoltare la radio, la voce umana, della musica, una lezione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una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storia.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130-d159 APPRENDIMENTO DI BASE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2656" w:right="264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DELL’APPRENDIMENTO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Copiare: copiare un gesto, un suono o le lettere dell'alfabeto.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1313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attraverso il gioco simbolico: mettere in relazione fra loro oggetti, giochi o materiali.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405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1314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attraverso il gioco di finzione: finzione, sostituzione di un oggetto per rappresentare una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83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situazione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7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informazioni: raccogliere informazioni a proposito di persone, cose ed eventi.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73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singole parole o simboli significativi: apprendere parole, segni o simboli grafici o manuali.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1331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Combinare le parole in frasi: apprendere a combinare le parole in frasi.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la sintassi: imparare a produrre frasi o serie di frasi appropriatamente costruite.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Ripetere: ripetere una sequenza di eventi o simboli contare per decine o esercitarsi nella recitazione di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una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poesia.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06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1370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concetti di base: dimensione, forma, quantità, lunghezza, uguale, opposto.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1371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concetti complessi: concetti come quelli di classificazione, raggruppamento, reversibilità,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seriazione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443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3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riconoscimento di simboli: decodifica di figure, icone, caratteri, lettere dell’alfabeto e parole.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pronuncia di parole scritte: pronuncia di lettere, simboli e parole; lettura.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comprensione di parole e frasi scritte: comprensione del significato di parole e testi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scritti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85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 w:right="3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uso di strumenti di scrittura: tenere in mano una matita, un gessetto o un pennarello, scrivere un carattere o un simbolo su un foglio di carta, usare una tastiera o una periferica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mouse</w:t>
            </w:r>
            <w:proofErr w:type="gram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1451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scrittura di simboli, di caratteri e dell'alfabeto: trasposizione di un suono o un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morfema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in un simbolo o un grafema.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1452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Apprendere le abilità di scrittura di parole e frasi: trasposizione di parole o concetti pronunciati in parole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frasi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scritte.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le abilità di riconoscimento di numeri, simboli e segni aritmetici: riconoscimento e di utilizzo.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1501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abilità di alfabetismo numerico come contare e ordinare: concetto di alfabetismo numerico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degli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insiemi.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1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1502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Acquisire abilità nell'uso delle operazioni elementari: operazioni di addizione, sottrazione, moltiplicazione,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divisione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1550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Acquisizione di abilità basilari: imparare a rispondere a un saluto, utilizzare semplici strumenti.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1551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Acquisizione di abilità complesse: seguire regole e ordinare in sequenza e coordinare i propri movimenti.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160-d179 APPLICAZIONE DELLE CONOSCENZE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71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</w:t>
            </w:r>
            <w:r>
              <w:rPr>
                <w:color w:val="000000"/>
                <w:sz w:val="16"/>
                <w:szCs w:val="16"/>
              </w:rPr>
              <w:lastRenderedPageBreak/>
              <w:t>LL’APPRENDIMENTO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1630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Fingere: dedicarsi alla attività del "far finta" che implicano persone, luoghi, cose o situazioni immaginari.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1632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Ipotizzare: elaborare idee, concetti, immagini che comportano l'uso del pensiero astratto per formulare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ipotesi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1660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del processo di lettura: riconoscere le parole applicando l'analisi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fonetica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strutturale e utilizzando i suggerimenti contestuali nella lettura ad alta voce o in </w:t>
            </w:r>
            <w:r>
              <w:rPr>
                <w:color w:val="000000"/>
                <w:sz w:val="16"/>
                <w:szCs w:val="16"/>
              </w:rPr>
              <w:lastRenderedPageBreak/>
              <w:t>silenzio.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1661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Comprendere il linguaggio scritto: afferrare la natura e il significato del linguaggio scritto nella lettura.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del processo di scrittura: adoperare parole che trasmettono il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significato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appropriato, utilizzare la struttura della frase convenzionale.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convenzioni grammaticali nei componimenti scritti: adoperare l'ortografia standard, la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punteggiatura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le forme dei casi adeguate, ecc.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8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generali per creare componimenti: adoperare le parole e frasi per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comunicare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significati complessi e idee astratte.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0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color w:val="000000"/>
                <w:sz w:val="13"/>
                <w:szCs w:val="13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1720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semplici del processo di calcolo: applicare i concetti dell'alfabetismo numerico, delle operazioni e degli insiemi per eseguire calcoli.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80AF6" w:rsidRDefault="00C80AF6">
      <w:pPr>
        <w:rPr>
          <w:rFonts w:ascii="Times New Roman" w:eastAsia="Times New Roman" w:hAnsi="Times New Roman" w:cs="Times New Roman"/>
          <w:sz w:val="14"/>
          <w:szCs w:val="14"/>
        </w:rPr>
        <w:sectPr w:rsidR="00C80AF6">
          <w:pgSz w:w="11910" w:h="16840"/>
          <w:pgMar w:top="1400" w:right="880" w:bottom="1100" w:left="1020" w:header="0" w:footer="910" w:gutter="0"/>
          <w:cols w:space="720"/>
        </w:sect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1"/>
        <w:tblW w:w="97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5"/>
        <w:gridCol w:w="284"/>
        <w:gridCol w:w="283"/>
        <w:gridCol w:w="283"/>
        <w:gridCol w:w="283"/>
        <w:gridCol w:w="283"/>
        <w:gridCol w:w="285"/>
        <w:gridCol w:w="280"/>
      </w:tblGrid>
      <w:tr w:rsidR="00C80AF6">
        <w:trPr>
          <w:trHeight w:val="391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1721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Utilizzare le abilità e le strategie complesse del processo di calcolo: adoperare procedure e metodi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matematici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come l'algebra, il calcolo e la geometria per risolvere problemi.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Risoluzione di problemi semplici: riguardante una singola questione, identificandola e analizzandola,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sviluppando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soluzioni, valutandone i potenziali effetti e mettendo in atto la soluzione prescelta.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87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1751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Risoluzione di problemi complessi: riguardante questioni varie e interrelate o a diversi problemi correlati,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" w:right="329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identificando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analizzando la questione, sviluppando soluzioni, valutandone i potenziali effetti e mettendo in atto la soluzione prescelta.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177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Prendere decisioni: effettuare una scelta tra più opzioni, metterla un atto e valutarne le conseguenze.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4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 COMPITI E RICHIESTE GENERALI</w:t>
            </w:r>
          </w:p>
        </w:tc>
      </w:tr>
      <w:tr w:rsidR="00C80AF6">
        <w:trPr>
          <w:trHeight w:val="390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903" w:right="18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DELL’AUTONOMIA SCOLASTICA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semplice: predisporre, dare inizio e stabilire il tempo e lo spazio richiesti per un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compito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semplice; eseguire un compito semplice con un'unica importante componente.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complesso: predisporre, dare inizio e stabilire il tempo e lo spazio richiesti per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un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solo compito complesso; eseguire un compito complesso con più componenti.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singolo autonomamente: gestire ed eseguire un compito da soli e senza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l'assistenza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di altri.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Intraprendere un compito singolo in gruppo: gestire ed eseguire un compito insieme a persone coinvolte.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un compito semplice: completare un compito semplice con un'unica componente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importante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2105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un compito complesso: completare un compito complesso con varie componenti.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Seguire delle routine: sotto la guida di altri eseguire dei procedimenti o delle incombenze quotidiane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basilari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la routine quotidiana: compiere delle azioni semplici o complesse e coordinate per pianificare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gestire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le attività.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Completare la routine quotidiana: compiere delle azioni semplici o complesse e coordinate per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completare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le attività.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2303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il proprio tempo e le proprie attività: compiere azioni o comportamenti per gestire il proprio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tempo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le energie.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i cambiamenti nella routine quotidiana: compiere transizioni appropriate in risposta a nuove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necessità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richieste o a cambiamenti nella consueta sequenza di attività.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le responsabilità: gestire le incombenze dell'esecuzione di un compito e per valutare cosa queste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richiedono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1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2401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5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lo stress: far fronte alla pressione e allo stress associati all'esecuzione di un compito, come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aspettare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il proprio turno, parlare davanti alla classe e tener d'occhio il tempo che passa.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8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4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2402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Gestire le crisi: affrontare i punti di svolta di una situazione, come decidere al momento adatto quando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chiedere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aiuto.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2500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Accettare la novità: gestire comportamento ed emozioni rispondendo in modo appropriato alle situazioni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nuove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2501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Rispondere alle richieste: gestire comportamento ed emozioni in risposta ad aspettative o richieste.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2502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Relazionarsi alle persone o alle situazioni: gestire comportamento ed emozioni seguendo con le persone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nelle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situazioni.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 COMUNICAZIONE</w:t>
            </w:r>
          </w:p>
        </w:tc>
      </w:tr>
      <w:tr w:rsidR="00C80AF6">
        <w:trPr>
          <w:trHeight w:val="585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53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DELLA COMUNICAZION</w:t>
            </w:r>
            <w:r>
              <w:rPr>
                <w:color w:val="000000"/>
                <w:sz w:val="16"/>
                <w:szCs w:val="16"/>
              </w:rPr>
              <w:lastRenderedPageBreak/>
              <w:t>E</w:t>
            </w: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verbali: comprendere i significati letterali e impliciti dei messaggi nel linguaggio parlato, come comprendere che un'affermazione sostiene un fatto o è un'espressione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idiomatica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315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non verbali: comprendere i significati letterali e impliciti di messaggi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comunicati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tramite gesti, simboli e disegni.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1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7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325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Comunicare con - ricevere - messaggi scritti: comprendere il significato letterale e implicito di messaggi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che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vengono comunicati tramite il linguaggio scritto.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Parlare: produrre parole, frasi e brani più lunghi all'interno di messaggi verbali con significato letterale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implicito</w:t>
            </w:r>
            <w:proofErr w:type="gramEnd"/>
            <w:r>
              <w:rPr>
                <w:color w:val="000000"/>
                <w:sz w:val="16"/>
                <w:szCs w:val="16"/>
              </w:rPr>
              <w:t>, come esporre un fatto o raccontare una storia attraverso il linguaggio verbale.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3350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gesti con il corpo: comunicare messaggi tramite movimenti intenzionali del corpo, quali la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mimica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facciale, con movimenti del braccio e della mano e con posture.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3351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segni e simboli: comunicare un significato usando segni e simboli e sistemi di notazione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simbolica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85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3352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Produrre disegni e fotografie: comunicare un significato disegnando, dipingendo, tratteggiando e utilizzando diagrammi, immagini o fotografie, come disegnare una mappa per dare delle indicazioni a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qualcuno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345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Scrivere messaggi: produrre il significato letterale e implicito di messaggi che vengono comunicati tramite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lastRenderedPageBreak/>
              <w:t>il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linguaggio scritto, come scrivere una lettera a un amico.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85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Conversazione: avviare, mantenere e terminare uno scambio di pensieri e idee, attraverso linguaggio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56" w:right="569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verbale</w:t>
            </w:r>
            <w:proofErr w:type="gramEnd"/>
            <w:r>
              <w:rPr>
                <w:color w:val="000000"/>
                <w:sz w:val="16"/>
                <w:szCs w:val="16"/>
              </w:rPr>
              <w:t>, scritto dei segni o altre forme di linguaggio, con una o più persone conosciute o meno, un contesti formali o informali.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587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7"/>
                <w:szCs w:val="17"/>
              </w:rPr>
            </w:pP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355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Discussione: avviare, mantenere e terminare l'esame di una questione, fornendo argomenti a favore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contro</w:t>
            </w:r>
            <w:proofErr w:type="gramEnd"/>
            <w:r>
              <w:rPr>
                <w:color w:val="000000"/>
                <w:sz w:val="16"/>
                <w:szCs w:val="16"/>
              </w:rPr>
              <w:t>, o un dibattito realizzato attraverso linguaggio verbale, scritto, dei segni o altre forme di linguaggio, con una o più persone.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4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 MOBILITÀ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Cambiare la posizione corporea di base: assumere e abbandonare una posizione corporea e muoversi.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7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121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415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Mantenere una posizione corporea: rimanere nella stessa posizione corporea come richiesto.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80AF6" w:rsidRDefault="00C80AF6">
      <w:pPr>
        <w:rPr>
          <w:rFonts w:ascii="Times New Roman" w:eastAsia="Times New Roman" w:hAnsi="Times New Roman" w:cs="Times New Roman"/>
          <w:sz w:val="14"/>
          <w:szCs w:val="14"/>
        </w:rPr>
        <w:sectPr w:rsidR="00C80AF6">
          <w:pgSz w:w="11910" w:h="16840"/>
          <w:pgMar w:top="1400" w:right="880" w:bottom="1100" w:left="1020" w:header="0" w:footer="910" w:gutter="0"/>
          <w:cols w:space="720"/>
        </w:sectPr>
      </w:pPr>
    </w:p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977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69"/>
        <w:gridCol w:w="6945"/>
        <w:gridCol w:w="284"/>
        <w:gridCol w:w="283"/>
        <w:gridCol w:w="283"/>
        <w:gridCol w:w="283"/>
        <w:gridCol w:w="283"/>
        <w:gridCol w:w="285"/>
        <w:gridCol w:w="280"/>
      </w:tblGrid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3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MOTORIO-PRASSICA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7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Sollevare e trasportare oggetti: sollevare un oggetto o portare un oggetto da un posto all'altro.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435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Spostare oggetti con gli arti inferiori: svolgere delle azioni coordinate per muovere un oggetto usando le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gambe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 i piedi.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Uso fine della mano: compiere le azioni coordinate del maneggiare oggetti, raccoglierli, manipolarli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lasciarli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andare.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Camminare: muoversi lungo una superficie a piedi, come nel passeggiare, gironzolare, camminare avanti,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ritroso.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455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Spostarsi: trasferire tutto il corpo da un posto all'altro con modalità diverse dal camminare.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 CURA DELLA PROPRIA PERSONA</w:t>
            </w:r>
          </w:p>
        </w:tc>
      </w:tr>
      <w:tr w:rsidR="00C80AF6">
        <w:trPr>
          <w:trHeight w:val="390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18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DELL’AUTONOMIA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Bisogni corporali: manifestare il bisogno di, pianificare ed espletare l'eliminazione di prodotti organici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poi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pulirsi.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Vestirsi: eseguire le azioni coordinate e i compiti del mettersi e togliersi indumenti e calzature in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sequenza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550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Mangiare: manifestare il bisogno di mangiare ed eseguire i compiti e le azioni coordinati di mangiare il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cibo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9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5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Bere: manifestare il bisogno di bere e prendere una bevanda, portarla alla bocca e consumarla.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106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571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Badare alla propria sicurezza: evitare i rischi che possono portare a lesioni o danni fisici.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3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 INTERAZIONI E RELAZIONI INTERPERSONALI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/>
              <w:ind w:left="66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AREA RELAZIONALE</w:t>
            </w: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7100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Rispetto e cordialità nelle relazioni: mostrare e rispondere a cure, simpatia, considerazione e stima.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7104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Segnali sociali nelle relazioni: dare e reagire in modo appropriato a segnali e cenni nelle interazioni sociali.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7104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Iniziare delle interazioni sociali: iniziare e rispondere in modo appropriato a scambi sociali reciproci con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altri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7104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Mantenere delle relazioni sociali: adattare il comportamento per sostenere gli scambi sociali.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7105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Contatto fisico nelle relazioni: usare e rispondere al contatto fisico con gli altri, in un modo socialmente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adeguato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7202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Regolare i comportamenti nelle interazioni: regolare le emozioni e gli impulsi, le aggressioni verbali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fisiche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7203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Interagire secondo le regole sociali: agire in maniera indipendente nelle interazioni e aderire alle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convenzioni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sociali.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7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8 AREE DI VITA PRINCIPALI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8800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Gioco solitario: impegno intenzionale e prolungato in attività con oggetti, giocattoli, materiali.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65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</w:t>
            </w:r>
            <w:proofErr w:type="gramEnd"/>
            <w:r>
              <w:rPr>
                <w:color w:val="000000"/>
                <w:sz w:val="16"/>
                <w:szCs w:val="16"/>
              </w:rPr>
              <w:t>8803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Gioco cooperativo condiviso: unirsi ad altre persone nell'impegno prolungato in attività con oggetti,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giochi</w:t>
            </w:r>
            <w:proofErr w:type="gramEnd"/>
            <w:r>
              <w:rPr>
                <w:color w:val="000000"/>
                <w:sz w:val="16"/>
                <w:szCs w:val="16"/>
              </w:rPr>
              <w:t>, materiali.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3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 - FATTORI AMBIENTALI</w:t>
            </w: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1 PRODOTTI E TECNOLOGIA</w:t>
            </w:r>
          </w:p>
        </w:tc>
      </w:tr>
      <w:tr w:rsidR="00C80AF6">
        <w:trPr>
          <w:trHeight w:val="390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l'uso personale nella vita quotidiana, inclusi quelli adattati o progettati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appositamente</w:t>
            </w:r>
            <w:proofErr w:type="gramEnd"/>
            <w:r>
              <w:rPr>
                <w:color w:val="000000"/>
                <w:sz w:val="16"/>
                <w:szCs w:val="16"/>
              </w:rPr>
              <w:t>: accettarli e utilizzarli.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la mobilità e il trasporto in ambienti interni e esterni, inclusi quelli adattati o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realizzati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appositamente: accettarli e utilizzarli.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la comunicazione: accettare e utilizzare strumenti, prodotti e tecnologie usati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dalle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persone nelle attività di trasmettere e ricevere informazioni.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08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Prodotti e tecnologia per l'istruzione: accettare e utilizzare strumenti, prodotti, processi, metodi e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tecnologia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usati per l'acquisizione di conoscenze, competenze o abilità (strumenti compensativi,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4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4" w:lineRule="auto"/>
              <w:ind w:left="57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 RELAZIONI E SOSTEGNO SOCIALE</w:t>
            </w:r>
          </w:p>
        </w:tc>
      </w:tr>
      <w:tr w:rsidR="00C80AF6">
        <w:trPr>
          <w:trHeight w:val="391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73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Famiglia ristretta: qualità della relazione con genitori, fratelli e sorelle, figli, genitori adottivi e affidatari,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nonni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right="173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Amici: qualità della relazione con compagni di classe e amici in ambito extrascolastico.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73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in posizioni di autorità: qualità della relazione con insegnanti di classe.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right="173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in posizioni di autorità: qualità della relazione con insegnanti di sostegno.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right="173"/>
              <w:jc w:val="right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e</w:t>
            </w:r>
            <w:proofErr w:type="gramEnd"/>
            <w:r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Persone che forniscono aiuto o assistenza: qualità della relazione con assistenti domiciliari, assistenti ad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176" w:lineRule="auto"/>
              <w:ind w:left="56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personam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, assistenti per il trasporto e altri assistenti che hanno la funzione di </w:t>
            </w:r>
            <w:proofErr w:type="spellStart"/>
            <w:r>
              <w:rPr>
                <w:color w:val="000000"/>
                <w:sz w:val="16"/>
                <w:szCs w:val="16"/>
              </w:rPr>
              <w:t>carer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principali.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196"/>
        </w:trPr>
        <w:tc>
          <w:tcPr>
            <w:tcW w:w="9780" w:type="dxa"/>
            <w:gridSpan w:val="10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6" w:lineRule="auto"/>
              <w:ind w:left="57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FATTORI PERSONALI</w:t>
            </w:r>
          </w:p>
        </w:tc>
      </w:tr>
      <w:tr w:rsidR="00C80AF6">
        <w:trPr>
          <w:trHeight w:val="268"/>
        </w:trPr>
        <w:tc>
          <w:tcPr>
            <w:tcW w:w="284" w:type="dxa"/>
            <w:vMerge w:val="restart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Autostima: insieme dei giudizi valutativi su se stesso e le proprie capacità.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Stile di attribuzione interno: la causa di un esito positivo o negativo attribuita a fattori interni (impegno,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attenzione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bravura,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390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4" w:lineRule="auto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Stile di attribuzione esterno: la causa di un esito positivo o negativo attribuita a fattori esterni (insegnanti,</w:t>
            </w:r>
          </w:p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178" w:lineRule="auto"/>
              <w:ind w:left="56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fortuna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color w:val="000000"/>
                <w:sz w:val="16"/>
                <w:szCs w:val="16"/>
              </w:rPr>
              <w:t>ecc</w:t>
            </w:r>
            <w:proofErr w:type="spellEnd"/>
            <w:r>
              <w:rPr>
                <w:color w:val="000000"/>
                <w:sz w:val="16"/>
                <w:szCs w:val="16"/>
              </w:rPr>
              <w:t>).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Senso di autoefficacia: consapevolezza di saper dominare situazioni e attività.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Motivazione intrinseca: impegno al fine di ottenere gratificazione nel sentirsi più competente.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Motivazione estrinseca: impegno al fine di ricevere apprezzamento, lodi, voti alti.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C80AF6">
        <w:trPr>
          <w:trHeight w:val="268"/>
        </w:trPr>
        <w:tc>
          <w:tcPr>
            <w:tcW w:w="284" w:type="dxa"/>
            <w:vMerge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9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946" w:type="dxa"/>
          </w:tcPr>
          <w:p w:rsidR="00C80AF6" w:rsidRDefault="001C31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5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Curiosità: atteggiamento mentale di rifiuto della passività e voglia di mettersi in gioco.</w:t>
            </w:r>
          </w:p>
        </w:tc>
        <w:tc>
          <w:tcPr>
            <w:tcW w:w="284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3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5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</w:tcPr>
          <w:p w:rsidR="00C80AF6" w:rsidRDefault="00C80A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C80AF6" w:rsidRDefault="00C80AF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C80AF6">
      <w:pgSz w:w="11910" w:h="16840"/>
      <w:pgMar w:top="1400" w:right="880" w:bottom="1100" w:left="1020" w:header="0" w:footer="9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5AE" w:rsidRDefault="008F45AE">
      <w:r>
        <w:separator/>
      </w:r>
    </w:p>
  </w:endnote>
  <w:endnote w:type="continuationSeparator" w:id="0">
    <w:p w:rsidR="008F45AE" w:rsidRDefault="008F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F6" w:rsidRDefault="00C80AF6">
    <w:pPr>
      <w:pBdr>
        <w:top w:val="nil"/>
        <w:left w:val="nil"/>
        <w:bottom w:val="nil"/>
        <w:right w:val="nil"/>
        <w:between w:val="nil"/>
      </w:pBdr>
      <w:spacing w:line="14" w:lineRule="auto"/>
      <w:rPr>
        <w:rFonts w:ascii="Carlito" w:eastAsia="Carlito" w:hAnsi="Carlito" w:cs="Carlito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5AE" w:rsidRDefault="008F45AE">
      <w:r>
        <w:separator/>
      </w:r>
    </w:p>
  </w:footnote>
  <w:footnote w:type="continuationSeparator" w:id="0">
    <w:p w:rsidR="008F45AE" w:rsidRDefault="008F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6F25"/>
    <w:multiLevelType w:val="multilevel"/>
    <w:tmpl w:val="36A8355A"/>
    <w:lvl w:ilvl="0">
      <w:numFmt w:val="bullet"/>
      <w:lvlText w:val="-"/>
      <w:lvlJc w:val="left"/>
      <w:pPr>
        <w:ind w:left="242" w:hanging="131"/>
      </w:pPr>
      <w:rPr>
        <w:rFonts w:ascii="Carlito" w:eastAsia="Carlito" w:hAnsi="Carlito" w:cs="Carlito"/>
        <w:sz w:val="24"/>
        <w:szCs w:val="24"/>
      </w:rPr>
    </w:lvl>
    <w:lvl w:ilvl="1">
      <w:numFmt w:val="bullet"/>
      <w:lvlText w:val="•"/>
      <w:lvlJc w:val="left"/>
      <w:pPr>
        <w:ind w:left="1216" w:hanging="131"/>
      </w:pPr>
    </w:lvl>
    <w:lvl w:ilvl="2">
      <w:numFmt w:val="bullet"/>
      <w:lvlText w:val="•"/>
      <w:lvlJc w:val="left"/>
      <w:pPr>
        <w:ind w:left="2193" w:hanging="131"/>
      </w:pPr>
    </w:lvl>
    <w:lvl w:ilvl="3">
      <w:numFmt w:val="bullet"/>
      <w:lvlText w:val="•"/>
      <w:lvlJc w:val="left"/>
      <w:pPr>
        <w:ind w:left="3169" w:hanging="131"/>
      </w:pPr>
    </w:lvl>
    <w:lvl w:ilvl="4">
      <w:numFmt w:val="bullet"/>
      <w:lvlText w:val="•"/>
      <w:lvlJc w:val="left"/>
      <w:pPr>
        <w:ind w:left="4146" w:hanging="131"/>
      </w:pPr>
    </w:lvl>
    <w:lvl w:ilvl="5">
      <w:numFmt w:val="bullet"/>
      <w:lvlText w:val="•"/>
      <w:lvlJc w:val="left"/>
      <w:pPr>
        <w:ind w:left="5123" w:hanging="131"/>
      </w:pPr>
    </w:lvl>
    <w:lvl w:ilvl="6">
      <w:numFmt w:val="bullet"/>
      <w:lvlText w:val="•"/>
      <w:lvlJc w:val="left"/>
      <w:pPr>
        <w:ind w:left="6099" w:hanging="131"/>
      </w:pPr>
    </w:lvl>
    <w:lvl w:ilvl="7">
      <w:numFmt w:val="bullet"/>
      <w:lvlText w:val="•"/>
      <w:lvlJc w:val="left"/>
      <w:pPr>
        <w:ind w:left="7076" w:hanging="131"/>
      </w:pPr>
    </w:lvl>
    <w:lvl w:ilvl="8">
      <w:numFmt w:val="bullet"/>
      <w:lvlText w:val="•"/>
      <w:lvlJc w:val="left"/>
      <w:pPr>
        <w:ind w:left="8053" w:hanging="13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F6"/>
    <w:rsid w:val="001C312D"/>
    <w:rsid w:val="0028578C"/>
    <w:rsid w:val="00347141"/>
    <w:rsid w:val="008F45AE"/>
    <w:rsid w:val="00C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87EDB-3C64-4EB9-A2B6-EA536EB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17"/>
      <w:ind w:left="2489" w:right="2630"/>
      <w:jc w:val="center"/>
    </w:pPr>
    <w:rPr>
      <w:rFonts w:ascii="Carlito" w:eastAsia="Carlito" w:hAnsi="Carlito" w:cs="Carlito"/>
      <w:sz w:val="28"/>
      <w:szCs w:val="2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eteclassificazion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teclassificazioni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2022-09-01T13:12:00Z</dcterms:created>
  <dcterms:modified xsi:type="dcterms:W3CDTF">2022-09-07T16:22:00Z</dcterms:modified>
</cp:coreProperties>
</file>