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2C" w:rsidRPr="000A5A9D" w:rsidRDefault="000A5A9D" w:rsidP="00C37B3D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Theme="majorHAnsi" w:eastAsia="Carlito" w:hAnsiTheme="majorHAnsi" w:cstheme="majorHAnsi"/>
          <w:color w:val="000000"/>
          <w:sz w:val="28"/>
          <w:szCs w:val="29"/>
        </w:rPr>
      </w:pPr>
      <w:r w:rsidRPr="000A5A9D">
        <w:rPr>
          <w:rFonts w:asciiTheme="majorHAnsi" w:eastAsia="Carlito" w:hAnsiTheme="majorHAnsi" w:cstheme="majorHAnsi"/>
          <w:color w:val="000000"/>
          <w:sz w:val="28"/>
          <w:szCs w:val="29"/>
        </w:rPr>
        <w:t>GRIGLIA DI OSSERVAZIONE SU BASE ICF-CY-</w:t>
      </w:r>
    </w:p>
    <w:p w:rsidR="000A5A9D" w:rsidRPr="000A5A9D" w:rsidRDefault="000A5A9D" w:rsidP="00C37B3D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Theme="majorHAnsi" w:eastAsia="Carlito" w:hAnsiTheme="majorHAnsi" w:cstheme="majorHAnsi"/>
          <w:color w:val="000000"/>
          <w:sz w:val="28"/>
          <w:szCs w:val="29"/>
        </w:rPr>
      </w:pPr>
      <w:r w:rsidRPr="000A5A9D">
        <w:rPr>
          <w:rFonts w:asciiTheme="majorHAnsi" w:eastAsia="Carlito" w:hAnsiTheme="majorHAnsi" w:cstheme="majorHAnsi"/>
          <w:color w:val="000000"/>
          <w:sz w:val="28"/>
          <w:szCs w:val="29"/>
        </w:rPr>
        <w:t>Per la Scuola Primaria – Secondaria di I e II grado</w:t>
      </w:r>
    </w:p>
    <w:p w:rsidR="000A5A9D" w:rsidRPr="000A5A9D" w:rsidRDefault="000A5A9D" w:rsidP="00C37B3D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Carlito" w:eastAsia="Carlito" w:hAnsi="Carlito" w:cs="Carlito"/>
          <w:color w:val="000000"/>
          <w:sz w:val="27"/>
          <w:szCs w:val="29"/>
        </w:rPr>
      </w:pPr>
    </w:p>
    <w:p w:rsidR="00BB592C" w:rsidRPr="000A5A9D" w:rsidRDefault="00C37B3D">
      <w:pPr>
        <w:spacing w:before="1" w:line="259" w:lineRule="auto"/>
        <w:ind w:left="112" w:right="250"/>
        <w:jc w:val="both"/>
        <w:rPr>
          <w:rFonts w:asciiTheme="majorHAnsi" w:eastAsia="Carlito" w:hAnsiTheme="majorHAnsi" w:cstheme="majorHAnsi"/>
          <w:sz w:val="24"/>
          <w:szCs w:val="24"/>
        </w:rPr>
      </w:pPr>
      <w:r w:rsidRPr="000A5A9D">
        <w:rPr>
          <w:rFonts w:asciiTheme="majorHAnsi" w:eastAsia="Arial" w:hAnsiTheme="majorHAnsi" w:cstheme="majorHAnsi"/>
          <w:sz w:val="24"/>
          <w:szCs w:val="24"/>
        </w:rPr>
        <w:t>La griglia è stata realizzata a partire dall’</w:t>
      </w:r>
      <w:r w:rsidRPr="000A5A9D">
        <w:rPr>
          <w:rFonts w:asciiTheme="majorHAnsi" w:eastAsia="Carlito" w:hAnsiTheme="majorHAnsi" w:cstheme="majorHAnsi"/>
          <w:i/>
          <w:sz w:val="24"/>
          <w:szCs w:val="24"/>
        </w:rPr>
        <w:t xml:space="preserve">International </w:t>
      </w:r>
      <w:proofErr w:type="spellStart"/>
      <w:r w:rsidRPr="000A5A9D">
        <w:rPr>
          <w:rFonts w:asciiTheme="majorHAnsi" w:eastAsia="Carlito" w:hAnsiTheme="majorHAnsi" w:cstheme="majorHAnsi"/>
          <w:i/>
          <w:sz w:val="24"/>
          <w:szCs w:val="24"/>
        </w:rPr>
        <w:t>Classification</w:t>
      </w:r>
      <w:proofErr w:type="spellEnd"/>
      <w:r w:rsidRPr="000A5A9D">
        <w:rPr>
          <w:rFonts w:asciiTheme="majorHAnsi" w:eastAsia="Carlito" w:hAnsiTheme="majorHAnsi" w:cstheme="majorHAnsi"/>
          <w:i/>
          <w:sz w:val="24"/>
          <w:szCs w:val="24"/>
        </w:rPr>
        <w:t xml:space="preserve"> of </w:t>
      </w:r>
      <w:proofErr w:type="spellStart"/>
      <w:r w:rsidRPr="000A5A9D">
        <w:rPr>
          <w:rFonts w:asciiTheme="majorHAnsi" w:eastAsia="Carlito" w:hAnsiTheme="majorHAnsi" w:cstheme="majorHAnsi"/>
          <w:i/>
          <w:sz w:val="24"/>
          <w:szCs w:val="24"/>
        </w:rPr>
        <w:t>Functioning</w:t>
      </w:r>
      <w:proofErr w:type="spellEnd"/>
      <w:r w:rsidRPr="000A5A9D">
        <w:rPr>
          <w:rFonts w:asciiTheme="majorHAnsi" w:eastAsia="Carlito" w:hAnsiTheme="majorHAnsi" w:cstheme="majorHAnsi"/>
          <w:i/>
          <w:sz w:val="24"/>
          <w:szCs w:val="24"/>
        </w:rPr>
        <w:t xml:space="preserve">, </w:t>
      </w:r>
      <w:proofErr w:type="spellStart"/>
      <w:r w:rsidRPr="000A5A9D">
        <w:rPr>
          <w:rFonts w:asciiTheme="majorHAnsi" w:eastAsia="Carlito" w:hAnsiTheme="majorHAnsi" w:cstheme="majorHAnsi"/>
          <w:i/>
          <w:sz w:val="24"/>
          <w:szCs w:val="24"/>
        </w:rPr>
        <w:t>Disability</w:t>
      </w:r>
      <w:proofErr w:type="spellEnd"/>
      <w:r w:rsidRPr="000A5A9D">
        <w:rPr>
          <w:rFonts w:asciiTheme="majorHAnsi" w:eastAsia="Carlito" w:hAnsiTheme="majorHAnsi" w:cstheme="majorHAnsi"/>
          <w:i/>
          <w:sz w:val="24"/>
          <w:szCs w:val="24"/>
        </w:rPr>
        <w:t xml:space="preserve"> and </w:t>
      </w:r>
      <w:proofErr w:type="spellStart"/>
      <w:r w:rsidRPr="000A5A9D">
        <w:rPr>
          <w:rFonts w:asciiTheme="majorHAnsi" w:eastAsia="Carlito" w:hAnsiTheme="majorHAnsi" w:cstheme="majorHAnsi"/>
          <w:i/>
          <w:sz w:val="24"/>
          <w:szCs w:val="24"/>
        </w:rPr>
        <w:t>Health</w:t>
      </w:r>
      <w:proofErr w:type="spellEnd"/>
      <w:r w:rsidRPr="000A5A9D">
        <w:rPr>
          <w:rFonts w:asciiTheme="majorHAnsi" w:eastAsia="Carlito" w:hAnsiTheme="majorHAnsi" w:cstheme="majorHAnsi"/>
          <w:i/>
          <w:sz w:val="24"/>
          <w:szCs w:val="24"/>
        </w:rPr>
        <w:t xml:space="preserve"> - </w:t>
      </w:r>
      <w:proofErr w:type="spellStart"/>
      <w:r w:rsidRPr="000A5A9D">
        <w:rPr>
          <w:rFonts w:asciiTheme="majorHAnsi" w:eastAsia="Carlito" w:hAnsiTheme="majorHAnsi" w:cstheme="majorHAnsi"/>
          <w:i/>
          <w:sz w:val="24"/>
          <w:szCs w:val="24"/>
        </w:rPr>
        <w:t>Children</w:t>
      </w:r>
      <w:proofErr w:type="spellEnd"/>
      <w:r w:rsidRPr="000A5A9D">
        <w:rPr>
          <w:rFonts w:asciiTheme="majorHAnsi" w:eastAsia="Carlito" w:hAnsiTheme="majorHAnsi" w:cstheme="majorHAnsi"/>
          <w:i/>
          <w:sz w:val="24"/>
          <w:szCs w:val="24"/>
        </w:rPr>
        <w:t xml:space="preserve"> &amp; Youth Version </w:t>
      </w:r>
      <w:r w:rsidRPr="000A5A9D">
        <w:rPr>
          <w:rFonts w:asciiTheme="majorHAnsi" w:eastAsia="Carlito" w:hAnsiTheme="majorHAnsi" w:cstheme="majorHAnsi"/>
          <w:sz w:val="24"/>
          <w:szCs w:val="24"/>
        </w:rPr>
        <w:t>(OMS, 2007)</w:t>
      </w:r>
      <w:r w:rsidRPr="000A5A9D">
        <w:rPr>
          <w:rFonts w:asciiTheme="majorHAnsi" w:eastAsia="Carlito" w:hAnsiTheme="majorHAnsi" w:cstheme="majorHAnsi"/>
          <w:sz w:val="24"/>
          <w:szCs w:val="24"/>
          <w:vertAlign w:val="superscript"/>
        </w:rPr>
        <w:t>1</w:t>
      </w:r>
      <w:r w:rsidRPr="000A5A9D">
        <w:rPr>
          <w:rFonts w:asciiTheme="majorHAnsi" w:eastAsia="Carlito" w:hAnsiTheme="majorHAnsi" w:cstheme="majorHAnsi"/>
          <w:sz w:val="24"/>
          <w:szCs w:val="24"/>
        </w:rPr>
        <w:t xml:space="preserve"> estrapolando solo i domini e le componenti più utili </w:t>
      </w:r>
      <w:r w:rsidRPr="000A5A9D">
        <w:rPr>
          <w:rFonts w:asciiTheme="majorHAnsi" w:eastAsia="Arial" w:hAnsiTheme="majorHAnsi" w:cstheme="majorHAnsi"/>
          <w:sz w:val="24"/>
          <w:szCs w:val="24"/>
        </w:rPr>
        <w:t>ai fini dell’osservazione in c</w:t>
      </w:r>
      <w:r w:rsidRPr="000A5A9D">
        <w:rPr>
          <w:rFonts w:asciiTheme="majorHAnsi" w:eastAsia="Carlito" w:hAnsiTheme="majorHAnsi" w:cstheme="majorHAnsi"/>
          <w:sz w:val="24"/>
          <w:szCs w:val="24"/>
        </w:rPr>
        <w:t xml:space="preserve">lasse da parte degli insegnanti e riorganizzandoli secondo categorie più </w:t>
      </w:r>
      <w:r w:rsidRPr="000A5A9D">
        <w:rPr>
          <w:rFonts w:asciiTheme="majorHAnsi" w:eastAsia="Arial" w:hAnsiTheme="majorHAnsi" w:cstheme="majorHAnsi"/>
          <w:sz w:val="24"/>
          <w:szCs w:val="24"/>
        </w:rPr>
        <w:t xml:space="preserve">fruibili per l’osservatore. </w:t>
      </w:r>
      <w:r w:rsidRPr="000A5A9D">
        <w:rPr>
          <w:rFonts w:asciiTheme="majorHAnsi" w:eastAsia="Carlito" w:hAnsiTheme="majorHAnsi" w:cstheme="majorHAnsi"/>
          <w:sz w:val="24"/>
          <w:szCs w:val="24"/>
        </w:rPr>
        <w:t>Le descrizioni delle singole componenti tratte da ICF-CY sono state ridotte e adattate.</w:t>
      </w:r>
    </w:p>
    <w:p w:rsidR="00BB592C" w:rsidRPr="000A5A9D" w:rsidRDefault="00C37B3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251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L</w:t>
      </w:r>
      <w:r w:rsidRPr="000A5A9D">
        <w:rPr>
          <w:rFonts w:asciiTheme="majorHAnsi" w:eastAsia="Arial" w:hAnsiTheme="majorHAnsi" w:cstheme="majorHAnsi"/>
          <w:color w:val="000000"/>
          <w:sz w:val="24"/>
          <w:szCs w:val="24"/>
        </w:rPr>
        <w:t>’</w:t>
      </w: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 xml:space="preserve">ultima parte della griglia è stata dedicata ai fattori contestuali personali e ambientali; i fattori personali non sono ancora stati </w:t>
      </w:r>
      <w:r w:rsidRPr="000A5A9D">
        <w:rPr>
          <w:rFonts w:asciiTheme="majorHAnsi" w:eastAsia="Arial" w:hAnsiTheme="majorHAnsi" w:cstheme="majorHAnsi"/>
          <w:color w:val="000000"/>
          <w:sz w:val="24"/>
          <w:szCs w:val="24"/>
        </w:rPr>
        <w:t>codificati nell’ICF</w:t>
      </w: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 xml:space="preserve">-CY, ma sono altrettanto rilevanti ai fini </w:t>
      </w:r>
      <w:r w:rsidRPr="000A5A9D">
        <w:rPr>
          <w:rFonts w:asciiTheme="majorHAnsi" w:eastAsia="Arial" w:hAnsiTheme="majorHAnsi" w:cstheme="majorHAnsi"/>
          <w:color w:val="000000"/>
          <w:sz w:val="24"/>
          <w:szCs w:val="24"/>
        </w:rPr>
        <w:t>dell’osservazione degli alunni nell’ambiente scolastico.</w:t>
      </w:r>
    </w:p>
    <w:p w:rsidR="00BB592C" w:rsidRPr="000A5A9D" w:rsidRDefault="00BB59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8"/>
          <w:szCs w:val="29"/>
        </w:rPr>
      </w:pPr>
    </w:p>
    <w:p w:rsidR="00BB592C" w:rsidRPr="000A5A9D" w:rsidRDefault="00C37B3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249"/>
        <w:jc w:val="both"/>
        <w:rPr>
          <w:rFonts w:asciiTheme="majorHAnsi" w:eastAsia="Carlito" w:hAnsiTheme="majorHAnsi" w:cstheme="majorHAnsi"/>
          <w:color w:val="000000"/>
          <w:sz w:val="24"/>
          <w:szCs w:val="24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La griglia può essere utilizzata come traccia per la compilazione del Piano Educativo Individualizzato su base ICF a partire dal Profilo di Funzionamento redatto dalle commissioni mediche (</w:t>
      </w:r>
      <w:proofErr w:type="spellStart"/>
      <w:proofErr w:type="gramStart"/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D.Lgs</w:t>
      </w:r>
      <w:proofErr w:type="spellEnd"/>
      <w:proofErr w:type="gramEnd"/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 xml:space="preserve"> 66/2017 e successive modifiche con il </w:t>
      </w:r>
      <w:proofErr w:type="spellStart"/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D.Lgs</w:t>
      </w:r>
      <w:proofErr w:type="spellEnd"/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 xml:space="preserve"> 96/2019). Per rendere maggiormente comprensibile la griglia, a lato della tabella sono state indicate anche le aree corrispondenti che venivano utilizzate precedentemente nella compilazione del Profilo Dinamico Funzionale e nel Piano Educativo Individualizzato.</w:t>
      </w:r>
    </w:p>
    <w:p w:rsidR="00BB592C" w:rsidRPr="000A5A9D" w:rsidRDefault="00BB592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eastAsia="Carlito" w:hAnsiTheme="majorHAnsi" w:cstheme="majorHAnsi"/>
          <w:color w:val="000000"/>
          <w:sz w:val="24"/>
          <w:szCs w:val="25"/>
        </w:rPr>
      </w:pPr>
    </w:p>
    <w:p w:rsidR="00BB592C" w:rsidRPr="000A5A9D" w:rsidRDefault="00C37B3D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Theme="majorHAnsi" w:eastAsia="Carlito" w:hAnsiTheme="majorHAnsi" w:cstheme="majorHAnsi"/>
          <w:color w:val="000000"/>
          <w:sz w:val="24"/>
          <w:szCs w:val="24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La griglia di osservazione prevede cinque livelli di analisi, così distribuiti:</w:t>
      </w:r>
    </w:p>
    <w:p w:rsidR="00BB592C" w:rsidRPr="000A5A9D" w:rsidRDefault="00C37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4"/>
        <w:rPr>
          <w:rFonts w:asciiTheme="majorHAnsi" w:hAnsiTheme="majorHAnsi" w:cstheme="majorHAnsi"/>
          <w:color w:val="000000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NESSUNA difficoltà (assente, trascurabile...);</w:t>
      </w:r>
    </w:p>
    <w:p w:rsidR="00BB592C" w:rsidRPr="000A5A9D" w:rsidRDefault="00C37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4"/>
        <w:rPr>
          <w:rFonts w:asciiTheme="majorHAnsi" w:hAnsiTheme="majorHAnsi" w:cstheme="majorHAnsi"/>
          <w:color w:val="000000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difficoltà LIEVE (leggera, piccola...);</w:t>
      </w:r>
    </w:p>
    <w:p w:rsidR="00BB592C" w:rsidRPr="000A5A9D" w:rsidRDefault="00C37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1"/>
        <w:rPr>
          <w:rFonts w:asciiTheme="majorHAnsi" w:hAnsiTheme="majorHAnsi" w:cstheme="majorHAnsi"/>
          <w:color w:val="000000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difficoltà MEDIA (moderata, discreta...);</w:t>
      </w:r>
    </w:p>
    <w:p w:rsidR="00BB592C" w:rsidRPr="000A5A9D" w:rsidRDefault="00C37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4"/>
        <w:rPr>
          <w:rFonts w:asciiTheme="majorHAnsi" w:hAnsiTheme="majorHAnsi" w:cstheme="majorHAnsi"/>
          <w:color w:val="000000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difficoltà GRAVE (notevole, estrema</w:t>
      </w:r>
      <w:r w:rsidRPr="000A5A9D">
        <w:rPr>
          <w:rFonts w:asciiTheme="majorHAnsi" w:eastAsia="Arial" w:hAnsiTheme="majorHAnsi" w:cstheme="majorHAnsi"/>
          <w:color w:val="000000"/>
          <w:sz w:val="24"/>
          <w:szCs w:val="24"/>
        </w:rPr>
        <w:t>…);</w:t>
      </w:r>
    </w:p>
    <w:p w:rsidR="00BB592C" w:rsidRPr="000A5A9D" w:rsidRDefault="00C37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4"/>
        <w:rPr>
          <w:rFonts w:asciiTheme="majorHAnsi" w:hAnsiTheme="majorHAnsi" w:cstheme="majorHAnsi"/>
          <w:color w:val="000000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difficoltà COMPLETA (totale...).</w:t>
      </w:r>
    </w:p>
    <w:p w:rsidR="00BB592C" w:rsidRPr="000A5A9D" w:rsidRDefault="00C37B3D">
      <w:pPr>
        <w:pBdr>
          <w:top w:val="nil"/>
          <w:left w:val="nil"/>
          <w:bottom w:val="nil"/>
          <w:right w:val="nil"/>
          <w:between w:val="nil"/>
        </w:pBdr>
        <w:spacing w:before="21"/>
        <w:ind w:left="112"/>
        <w:rPr>
          <w:rFonts w:asciiTheme="majorHAnsi" w:eastAsia="Carlito" w:hAnsiTheme="majorHAnsi" w:cstheme="majorHAnsi"/>
          <w:color w:val="000000"/>
          <w:sz w:val="24"/>
          <w:szCs w:val="24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Sarà sufficiente apporre una spunta sul livello osservato.</w:t>
      </w:r>
    </w:p>
    <w:p w:rsidR="00BB592C" w:rsidRPr="000A5A9D" w:rsidRDefault="00BB592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eastAsia="Carlito" w:hAnsiTheme="majorHAnsi" w:cstheme="majorHAnsi"/>
          <w:color w:val="000000"/>
          <w:sz w:val="24"/>
          <w:szCs w:val="27"/>
        </w:rPr>
      </w:pPr>
    </w:p>
    <w:p w:rsidR="00BB592C" w:rsidRPr="000A5A9D" w:rsidRDefault="00C37B3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258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 xml:space="preserve">Sono state, inoltre, predisposte due colonne per indicare se eventualmente alcune delle componenti osservate sono punti di forza o criticità </w:t>
      </w:r>
      <w:r w:rsidRPr="000A5A9D">
        <w:rPr>
          <w:rFonts w:asciiTheme="majorHAnsi" w:eastAsia="Arial" w:hAnsiTheme="majorHAnsi" w:cstheme="majorHAnsi"/>
          <w:color w:val="000000"/>
          <w:sz w:val="24"/>
          <w:szCs w:val="24"/>
        </w:rPr>
        <w:t>dell’alunno.</w:t>
      </w:r>
    </w:p>
    <w:p w:rsidR="00BB592C" w:rsidRPr="000A5A9D" w:rsidRDefault="00C37B3D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12"/>
        <w:rPr>
          <w:rFonts w:asciiTheme="majorHAnsi" w:eastAsia="Carlito" w:hAnsiTheme="majorHAnsi" w:cstheme="majorHAnsi"/>
          <w:color w:val="000000"/>
          <w:sz w:val="24"/>
          <w:szCs w:val="24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 xml:space="preserve">Le componenti che non sono rilevanti </w:t>
      </w:r>
      <w:r w:rsidRPr="000A5A9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nell’osservazione dell’alunno, </w:t>
      </w: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possono essere ignorate.</w:t>
      </w:r>
    </w:p>
    <w:p w:rsidR="00BB592C" w:rsidRPr="000A5A9D" w:rsidRDefault="00C37B3D" w:rsidP="00C37B3D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12"/>
        <w:rPr>
          <w:rFonts w:asciiTheme="majorHAnsi" w:eastAsia="Carlito" w:hAnsiTheme="majorHAnsi" w:cstheme="majorHAnsi"/>
          <w:color w:val="000000"/>
          <w:sz w:val="24"/>
          <w:szCs w:val="24"/>
        </w:rPr>
      </w:pPr>
      <w:r w:rsidRPr="000A5A9D">
        <w:rPr>
          <w:rFonts w:asciiTheme="majorHAnsi" w:eastAsia="Carlito" w:hAnsiTheme="majorHAnsi" w:cstheme="majorHAnsi"/>
          <w:color w:val="000000"/>
          <w:sz w:val="24"/>
          <w:szCs w:val="24"/>
        </w:rPr>
        <w:t>Tale griglia va compilata ad inizio e fine anno scolastico.</w:t>
      </w:r>
    </w:p>
    <w:p w:rsidR="00BB592C" w:rsidRPr="00C37B3D" w:rsidRDefault="00BB592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rlito" w:hAnsiTheme="majorHAnsi" w:cstheme="majorHAnsi"/>
          <w:color w:val="000000"/>
          <w:szCs w:val="20"/>
        </w:rPr>
      </w:pPr>
    </w:p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0A5A9D" w:rsidRDefault="000A5A9D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  <w:bookmarkStart w:id="0" w:name="_GoBack"/>
      <w:bookmarkEnd w:id="0"/>
    </w:p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BB592C" w:rsidRDefault="00C37B3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rlito" w:eastAsia="Carlito" w:hAnsi="Carlito" w:cs="Carlito"/>
          <w:color w:val="000000"/>
          <w:sz w:val="24"/>
          <w:szCs w:val="24"/>
        </w:rPr>
      </w:pPr>
      <w:r>
        <w:pict w14:anchorId="3165B93E">
          <v:rect id="_x0000_s1026" style="position:absolute;margin-left:5.65pt;margin-top:16.95pt;width:144.05pt;height:.7pt;z-index:-251658752;mso-wrap-distance-left:0;mso-wrap-distance-right:0;mso-position-horizontal:absolute;mso-position-horizontal-relative:margin;mso-position-vertical:absolute;mso-position-vertical-relative:text" fillcolor="black" stroked="f">
            <v:fill angle="180"/>
            <w10:wrap type="topAndBottom" anchorx="margin"/>
          </v:rect>
        </w:pict>
      </w:r>
    </w:p>
    <w:p w:rsidR="00BB592C" w:rsidRDefault="00C37B3D">
      <w:pPr>
        <w:spacing w:before="73"/>
        <w:ind w:left="112" w:right="159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  <w:vertAlign w:val="superscript"/>
        </w:rPr>
        <w:t>1</w:t>
      </w:r>
      <w:r>
        <w:rPr>
          <w:rFonts w:ascii="Carlito" w:eastAsia="Carlito" w:hAnsi="Carlito" w:cs="Carlito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 la stesura di questo documento l’ICF</w:t>
      </w:r>
      <w:r>
        <w:rPr>
          <w:rFonts w:ascii="Carlito" w:eastAsia="Carlito" w:hAnsi="Carlito" w:cs="Carlito"/>
          <w:sz w:val="20"/>
          <w:szCs w:val="20"/>
        </w:rPr>
        <w:t xml:space="preserve">-CY è stato consultato attraverso il Portale Italiano della Classificazioni Sanitarie raggiungibile al link </w:t>
      </w:r>
      <w:hyperlink r:id="rId7">
        <w:r>
          <w:rPr>
            <w:rFonts w:ascii="Carlito" w:eastAsia="Carlito" w:hAnsi="Carlito" w:cs="Carlito"/>
            <w:color w:val="0000FF"/>
            <w:sz w:val="20"/>
            <w:szCs w:val="20"/>
            <w:u w:val="single"/>
          </w:rPr>
          <w:t>https://www.reteclassificazioni.it/</w:t>
        </w:r>
      </w:hyperlink>
      <w:hyperlink r:id="rId8">
        <w:r>
          <w:rPr>
            <w:rFonts w:ascii="Carlito" w:eastAsia="Carlito" w:hAnsi="Carlito" w:cs="Carlito"/>
            <w:sz w:val="20"/>
            <w:szCs w:val="20"/>
          </w:rPr>
          <w:t>.</w:t>
        </w:r>
      </w:hyperlink>
    </w:p>
    <w:p w:rsidR="00BB592C" w:rsidRDefault="00BB592C">
      <w:pPr>
        <w:rPr>
          <w:rFonts w:ascii="Carlito" w:eastAsia="Carlito" w:hAnsi="Carlito" w:cs="Carlito"/>
          <w:sz w:val="20"/>
          <w:szCs w:val="20"/>
        </w:rPr>
        <w:sectPr w:rsidR="00BB592C">
          <w:footerReference w:type="default" r:id="rId9"/>
          <w:pgSz w:w="11910" w:h="16840"/>
          <w:pgMar w:top="1380" w:right="880" w:bottom="1100" w:left="1020" w:header="360" w:footer="910" w:gutter="0"/>
          <w:pgNumType w:start="1"/>
          <w:cols w:space="720" w:equalWidth="0">
            <w:col w:w="9972"/>
          </w:cols>
        </w:sectPr>
      </w:pPr>
    </w:p>
    <w:p w:rsidR="00BB592C" w:rsidRDefault="00C37B3D">
      <w:pPr>
        <w:pBdr>
          <w:top w:val="nil"/>
          <w:left w:val="nil"/>
          <w:bottom w:val="nil"/>
          <w:right w:val="nil"/>
          <w:between w:val="nil"/>
        </w:pBdr>
        <w:tabs>
          <w:tab w:val="left" w:pos="4078"/>
        </w:tabs>
        <w:spacing w:before="41"/>
        <w:ind w:left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ALUNNO/A: 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  <w:t>CLASSE: ………………………</w:t>
      </w:r>
    </w:p>
    <w:p w:rsidR="00BB592C" w:rsidRDefault="00C37B3D">
      <w:pPr>
        <w:pBdr>
          <w:top w:val="nil"/>
          <w:left w:val="nil"/>
          <w:bottom w:val="nil"/>
          <w:right w:val="nil"/>
          <w:between w:val="nil"/>
        </w:pBdr>
        <w:spacing w:before="165"/>
        <w:ind w:left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DELL’OSSERVAZIONE: …………………………………….</w:t>
      </w:r>
    </w:p>
    <w:p w:rsidR="00BB592C" w:rsidRDefault="00C37B3D">
      <w:pPr>
        <w:pBdr>
          <w:top w:val="nil"/>
          <w:left w:val="nil"/>
          <w:bottom w:val="nil"/>
          <w:right w:val="nil"/>
          <w:between w:val="nil"/>
        </w:pBdr>
        <w:spacing w:before="163"/>
        <w:ind w:left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INSEGNANTE: ………………………………</w:t>
      </w:r>
    </w:p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"/>
        <w:tblW w:w="97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946"/>
        <w:gridCol w:w="284"/>
        <w:gridCol w:w="283"/>
        <w:gridCol w:w="283"/>
        <w:gridCol w:w="283"/>
        <w:gridCol w:w="283"/>
        <w:gridCol w:w="285"/>
        <w:gridCol w:w="280"/>
      </w:tblGrid>
      <w:tr w:rsidR="00BB592C">
        <w:trPr>
          <w:trHeight w:val="249"/>
        </w:trPr>
        <w:tc>
          <w:tcPr>
            <w:tcW w:w="7800" w:type="dxa"/>
            <w:gridSpan w:val="3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Punto di forza</w:t>
            </w:r>
          </w:p>
        </w:tc>
        <w:tc>
          <w:tcPr>
            <w:tcW w:w="1417" w:type="dxa"/>
            <w:gridSpan w:val="5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Livello di difficoltà</w:t>
            </w:r>
          </w:p>
        </w:tc>
        <w:tc>
          <w:tcPr>
            <w:tcW w:w="280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Criticità</w:t>
            </w:r>
          </w:p>
        </w:tc>
      </w:tr>
      <w:tr w:rsidR="00BB592C">
        <w:trPr>
          <w:trHeight w:val="1266"/>
        </w:trPr>
        <w:tc>
          <w:tcPr>
            <w:tcW w:w="7800" w:type="dxa"/>
            <w:gridSpan w:val="3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NESSUNA</w:t>
            </w:r>
          </w:p>
        </w:tc>
        <w:tc>
          <w:tcPr>
            <w:tcW w:w="283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LIEVE</w:t>
            </w:r>
          </w:p>
        </w:tc>
        <w:tc>
          <w:tcPr>
            <w:tcW w:w="283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283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GRAVE</w:t>
            </w:r>
          </w:p>
        </w:tc>
        <w:tc>
          <w:tcPr>
            <w:tcW w:w="285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</w:t>
            </w:r>
          </w:p>
        </w:tc>
        <w:tc>
          <w:tcPr>
            <w:tcW w:w="280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197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 - FUNZIONI CORPOREE</w:t>
            </w:r>
          </w:p>
        </w:tc>
      </w:tr>
      <w:tr w:rsidR="00BB592C">
        <w:trPr>
          <w:trHeight w:val="194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 FUNZIONI MENTALI</w:t>
            </w: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b110-b139 FUNZIONI MENTALI GLOBALI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NEUROPSICOLOGICA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b1140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al tempo: consapevolezza di oggi, domani, ieri, della data, del mese e dell'anno.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b1141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al luogo: consapevolezza di dove ci si trova, ovvero in quale città, Stato e immediati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dintorni.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b1142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alla persona: consapevolezza della propria identità e di quella degli individui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circostanti.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b1143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agli oggetti: consapevolezza degli oggetti o delle caratteristiche degli oggetti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b1144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allo spazio: consapevolezza del proprio corpo in relazione con lo spazio fisico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circostante.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194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b140-b189 FUNZIONI MENTALI SPECIFICHE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9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NEUROPSICOLOGICA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Mantenimento dell'attenzione: concentrazione per il periodo di tempo necessario.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Spostamento dell'attenzione: </w:t>
            </w:r>
            <w:proofErr w:type="spellStart"/>
            <w:r>
              <w:rPr>
                <w:color w:val="000000"/>
                <w:sz w:val="16"/>
                <w:szCs w:val="16"/>
              </w:rPr>
              <w:t>rifocalizzare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 concentrazione da uno stimolo all'altro.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Distribuzione dell'attenzione: focalizzarsi su due o più stimoli contemporaneamente.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b1440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Memoria a breve termine: riserva di memoria temporanea e alterabile, della durata di circa 30 secondi.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b1441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Memoria a lungo termine: memoria che permette di immagazzinare le informazioni (autobiografica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3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semantica).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b1442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Recupero ed elaborazione della memoria: richiamare alla mente informazioni immagazzinate a lungo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3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termine.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b1471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Qualità delle funzioni psicomotorie: comportamento non verbale nella giusta sequenza (es.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3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coordinazione).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b1472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Organizzazione delle funzioni psicomotorie: sequenze complesse di movimento dirette a uno scopo.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b1520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Appropriatezza dell'emozione: congruenza di sensazione o sentimento con la situazione.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b1521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Regolazione dell'emozione: controllo dell'esperienza e delle manifestazioni emozionali.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b1522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Gamma di emozioni: capacità di sperimentare emozioni o sentimenti.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70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SENSORIA</w:t>
            </w:r>
            <w:r>
              <w:rPr>
                <w:color w:val="000000"/>
                <w:sz w:val="16"/>
                <w:szCs w:val="16"/>
              </w:rPr>
              <w:lastRenderedPageBreak/>
              <w:t>LE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b1560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uditiva: distinguere suoni, toni, gradi d'intensità e altri stimoli acustici.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b1561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visiva: distinguere forma, dimensione, colore e altri stimoli oculari.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9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b1562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olfattiva: distinguere differenze di odori.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b1563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gustativa: distinguere gusti e gradi d'intensità.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b1564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tattile: distinguere differenze di struttura, come stimoli ruvidi o lisci, attraverso il tocco.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b1565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Percezione </w:t>
            </w:r>
            <w:proofErr w:type="spellStart"/>
            <w:r>
              <w:rPr>
                <w:color w:val="000000"/>
                <w:sz w:val="16"/>
                <w:szCs w:val="16"/>
              </w:rPr>
              <w:t>visuospaziale</w:t>
            </w:r>
            <w:proofErr w:type="spellEnd"/>
            <w:r>
              <w:rPr>
                <w:color w:val="000000"/>
                <w:sz w:val="16"/>
                <w:szCs w:val="16"/>
              </w:rPr>
              <w:t>: distinguere con la vista la posizione relativa di oggetti nell'ambiente o in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relazione a se stessi.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912" w:right="9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AREA COGNITIVA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Funzioni cognitive di base: acquisizione di base delle conoscenze riguardo agli oggetti, agli eventi e alle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esperienze.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b1640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Astrazione: creare idee, qualità o caratteristiche generali a partire da realtà concrete, oggetti specifici 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casi effettivi.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b1641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Organizzazione e pianificazione: organizzare e pianificare idee, qualità o caratteristiche generali.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b1642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Gestione del tempo: ordinare gli eventi in una sequenza cronologica, assegnando una certa quantità di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tempo a eventi.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b1643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Flessibilità cognitiva: cambiare strategie, o variare inclinazioni mentali, come nella soluzione di problemi.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b1644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Insight</w:t>
            </w:r>
            <w:proofErr w:type="spellEnd"/>
            <w:r>
              <w:rPr>
                <w:color w:val="000000"/>
                <w:sz w:val="16"/>
                <w:szCs w:val="16"/>
              </w:rPr>
              <w:t>: consapevolezza e comprensione di se stessi e del proprio comportamento.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b1645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Giudizio: discriminare e valutare le diverse opzioni, come quelle coinvolte nel formarsi un'opinione.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b1646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Soluzione di problemi: identificare, analizzare e interagire in una soluzione delle informazioni incongruenti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 in conflitto.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592C">
        <w:trPr>
          <w:trHeight w:val="342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b1670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Recepire il linguaggio: decodifica di messaggi in forma orale, scritta o altra per ottenere il loro significato.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B592C" w:rsidRDefault="00BB592C">
      <w:pPr>
        <w:rPr>
          <w:rFonts w:ascii="Times New Roman" w:eastAsia="Times New Roman" w:hAnsi="Times New Roman" w:cs="Times New Roman"/>
          <w:sz w:val="16"/>
          <w:szCs w:val="16"/>
        </w:rPr>
        <w:sectPr w:rsidR="00BB592C">
          <w:pgSz w:w="11910" w:h="16840"/>
          <w:pgMar w:top="1360" w:right="880" w:bottom="1180" w:left="1020" w:header="0" w:footer="910" w:gutter="0"/>
          <w:cols w:space="720" w:equalWidth="0">
            <w:col w:w="9972"/>
          </w:cols>
        </w:sectPr>
      </w:pPr>
    </w:p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97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946"/>
        <w:gridCol w:w="284"/>
        <w:gridCol w:w="283"/>
        <w:gridCol w:w="283"/>
        <w:gridCol w:w="283"/>
        <w:gridCol w:w="283"/>
        <w:gridCol w:w="285"/>
        <w:gridCol w:w="280"/>
      </w:tblGrid>
      <w:tr w:rsidR="00BB592C">
        <w:trPr>
          <w:trHeight w:val="391"/>
        </w:trPr>
        <w:tc>
          <w:tcPr>
            <w:tcW w:w="284" w:type="dxa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b1671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Espressione del linguaggio: produrre messaggi significativi in forma orale, scritta o altre forme di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linguaggio.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b1720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Calcolo semplice: computare con numeri, come l'addizione, la sottrazione, la moltiplicazione e la divisione.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b1721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Calcolo complesso: tradurre problemi in parole e formule matematiche in procedure aritmetiche.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b176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Funzione mentale di sequenza dei movimenti complessi: sequenziare e coordinare movimenti complessi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finalizzati.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b1801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Immagine corporea: rappresentazione e consapevolezza del proprio corpo.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 - ATTIVITÀ E PARTECIPAZIONE</w:t>
            </w: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 APPRENDIMENTO E APPLICAZIONE DELLE CONOSCENZE</w:t>
            </w:r>
          </w:p>
        </w:tc>
      </w:tr>
      <w:tr w:rsidR="00BB592C">
        <w:trPr>
          <w:trHeight w:val="193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d110-d129 ESPERIENZE SENSORIALI INTENZIONALI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d110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Guardare: sperimentare stimoli visivi, come seguire visivamente una persona, un oggetto, un evento.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d115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Ascoltare: sperimentare stimoli uditivi, come ascoltare la radio, la voce umana, della musica, una lezione 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una storia.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d130-d159 APPRENDIMENTO DI BASE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656" w:right="26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DELL’APPRENDIMENTO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Copiare: copiare un gesto, un suono o le lettere dell'alfabeto.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d1313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attraverso il gioco simbolico: mettere in relazione fra loro oggetti, giochi o materiali.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405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d1314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attraverso il gioco di finzione: finzione, sostituzione di un oggetto per rappresentare una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83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situazione.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7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informazioni: raccogliere informazioni a proposito di persone, cose ed eventi.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73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singole parole o simboli significativi: apprendere parole, segni o simboli grafici o manuali.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d1331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Combinare le parole in frasi: apprendere a combinare le parole in frasi.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d1332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la sintassi: imparare a produrre frasi o serie di frasi appropriatamente costruite.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Ripetere: ripetere una sequenza di eventi o simboli contare per decine o esercitarsi nella recitazione di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una poesia.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06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d1370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concetti di base: dimensione, forma, quantità, lunghezza, uguale, opposto.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d1371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concetti complessi: concetti come quelli di classificazione, raggruppamento, reversibilità,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seriazione.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443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d1400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2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le abilità di riconoscimento di simboli: decodifica di figure, icone, caratteri, lettere dell’alfabeto e parole.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d1401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le abilità di pronuncia di parole scritte: pronuncia di lettere, simboli e parole; lettura.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d1402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le abilità di comprensione di parole e frasi scritte: comprensione del significato di parole e testi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scritti.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585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d1450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6" w:right="3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le abilità di uso di strumenti di scrittura: tenere in mano una matita, un gessetto o un pennarello, scrivere un carattere o un simbolo su un foglio di carta, usare una tastiera o una periferica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(mouse).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d1451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le abilità di scrittura di simboli, di caratteri e dell'alfabeto: trasposizione di un suono o un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morfema in un simbolo o un grafema.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d1452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le abilità di scrittura di parole e frasi: trasposizione di parole o concetti pronunciati in parole 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frasi scritte.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d1500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le abilità di riconoscimento di numeri, simboli e segni aritmetici: riconoscimento e di utilizzo.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d1501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abilità di alfabetismo numerico come contare e ordinare: concetto di alfabetismo numerico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degli insiemi.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1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d1502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abilità nell'uso delle operazioni elementari: operazioni di addizione, sottrazione, moltiplicazione,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divisione.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d1550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Acquisizione di abilità basilari: imparare a rispondere a un saluto, utilizzare semplici strumenti.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d1551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Acquisizione di abilità complesse: seguire regole e ordinare in sequenza e coordinare i propri movimenti.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d160-d179 APPLICAZIONE DELLE CONOSCENZE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</w:t>
            </w:r>
            <w:r>
              <w:rPr>
                <w:color w:val="000000"/>
                <w:sz w:val="16"/>
                <w:szCs w:val="16"/>
              </w:rPr>
              <w:lastRenderedPageBreak/>
              <w:t>LL’APPRENDIMENTO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d1630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Fingere: dedicarsi alla attività del "far finta" che implicano persone, luoghi, cose o situazioni immaginari.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d1632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Ipotizzare: elaborare idee, concetti, immagini che comportano l'uso del pensiero astratto per formulare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ipotesi.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d1660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generali del processo di lettura: riconoscere le parole applicando l'analisi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fonetica e strutturale e utilizzando i suggerimenti contestuali nella lettura ad alta voce o in </w:t>
            </w:r>
            <w:r>
              <w:rPr>
                <w:color w:val="000000"/>
                <w:sz w:val="16"/>
                <w:szCs w:val="16"/>
              </w:rPr>
              <w:lastRenderedPageBreak/>
              <w:t>silenzio.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d1661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Comprendere il linguaggio scritto: afferrare la natura e il significato del linguaggio scritto nella lettura.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d1700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generali del processo di scrittura: adoperare parole che trasmettono il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significato appropriato, utilizzare la struttura della frase convenzionale.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d1701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convenzioni grammaticali nei componimenti scritti: adoperare l'ortografia standard, la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punteggiatura e le forme dei casi adeguate, ecc.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8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d1702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generali per creare componimenti: adoperare le parole e frasi per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comunicare significati complessi e idee astratte.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50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d1720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52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semplici del processo di calcolo: applicare i concetti dell'alfabetismo numerico, delle operazioni e degli insiemi per eseguire calcoli.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BB592C" w:rsidRDefault="00BB592C">
      <w:pPr>
        <w:rPr>
          <w:rFonts w:ascii="Times New Roman" w:eastAsia="Times New Roman" w:hAnsi="Times New Roman" w:cs="Times New Roman"/>
          <w:sz w:val="14"/>
          <w:szCs w:val="14"/>
        </w:rPr>
        <w:sectPr w:rsidR="00BB592C">
          <w:pgSz w:w="11910" w:h="16840"/>
          <w:pgMar w:top="1400" w:right="880" w:bottom="1100" w:left="1020" w:header="0" w:footer="910" w:gutter="0"/>
          <w:cols w:space="720" w:equalWidth="0">
            <w:col w:w="9972"/>
          </w:cols>
        </w:sectPr>
      </w:pPr>
    </w:p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1"/>
        <w:tblW w:w="97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946"/>
        <w:gridCol w:w="284"/>
        <w:gridCol w:w="283"/>
        <w:gridCol w:w="283"/>
        <w:gridCol w:w="283"/>
        <w:gridCol w:w="283"/>
        <w:gridCol w:w="285"/>
        <w:gridCol w:w="280"/>
      </w:tblGrid>
      <w:tr w:rsidR="00BB592C">
        <w:trPr>
          <w:trHeight w:val="391"/>
        </w:trPr>
        <w:tc>
          <w:tcPr>
            <w:tcW w:w="284" w:type="dxa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d1721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complesse del processo di calcolo: adoperare procedure e metodi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matematici come l'algebra, il calcolo e la geometria per risolvere problemi.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d1750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Risoluzione di problemi semplici: riguardante una singola questione, identificandola e analizzandola,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sviluppando soluzioni, valutandone i potenziali effetti e mettendo in atto la soluzione prescelta.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587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d1751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Risoluzione di problemi complessi: riguardante questioni varie e interrelate o a diversi problemi correlati,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6" w:right="3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identificando e analizzando la questione, sviluppando soluzioni, valutandone i potenziali effetti e mettendo in atto la soluzione prescelta.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d177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Prendere decisioni: effettuare una scelta tra più opzioni, metterla un atto e valutarne le conseguenze.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4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 COMPITI E RICHIESTE GENERALI</w:t>
            </w:r>
          </w:p>
        </w:tc>
      </w:tr>
      <w:tr w:rsidR="00BB592C">
        <w:trPr>
          <w:trHeight w:val="390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903" w:right="18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DELL’AUTONOMIA SCOLASTICA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d2100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Intraprendere un compito semplice: predisporre, dare inizio e stabilire il tempo e lo spazio richiesti per un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compito semplice; eseguire un compito semplice con un'unica importante componente.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d2101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Intraprendere un compito complesso: predisporre, dare inizio e stabilire il tempo e lo spazio richiesti per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 solo compito complesso; eseguire un compito complesso con più componenti.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d2102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Intraprendere un compito singolo autonomamente: gestire ed eseguire un compito da soli e senza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l'assistenza di altri.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d2103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Intraprendere un compito singolo in gruppo: gestire ed eseguire un compito insieme a persone coinvolte.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d2104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Completare un compito semplice: completare un compito semplice con un'unica componente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importante.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d2105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Completare un compito complesso: completare un compito complesso con varie componenti.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d2300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Seguire delle routine: sotto la guida di altri eseguire dei procedimenti o delle incombenze quotidiane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basilari.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d2301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la routine quotidiana: compiere delle azioni semplici o complesse e coordinate per pianificare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le attività.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d2302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Completare la routine quotidiana: compiere delle azioni semplici o complesse e coordinate per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completare le attività.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d2303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il proprio tempo e le proprie attività: compiere azioni o comportamenti per gestire il proprio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tempo e le energie.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d2304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i cambiamenti nella routine quotidiana: compiere transizioni appropriate in risposta a nuove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necessità e richieste o a cambiamenti nella consueta sequenza di attività.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d2400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le responsabilità: gestire le incombenze dell'esecuzione di un compito e per valutare cosa queste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richiedono.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1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d2401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lo stress: far fronte alla pressione e allo stress associati all'esecuzione di un compito, come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aspettare il proprio turno, parlare davanti alla classe e tener d'occhio il tempo che passa.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8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d2402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le crisi: affrontare i punti di svolta di una situazione, come decidere al momento adatto quando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chiedere aiuto.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d2500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Accettare la novità: gestire comportamento ed emozioni rispondendo in modo appropriato alle situazioni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nuove.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d2501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Rispondere alle richieste: gestire comportamento ed emozioni in risposta ad aspettative o richieste.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d2502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Relazionarsi alle persone o alle situazioni: gestire comportamento ed emozioni seguendo con le persone 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nelle situazioni.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 COMUNICAZIONE</w:t>
            </w:r>
          </w:p>
        </w:tc>
      </w:tr>
      <w:tr w:rsidR="00BB592C">
        <w:trPr>
          <w:trHeight w:val="585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5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DELLA COMUNICAZION</w:t>
            </w:r>
            <w:r>
              <w:rPr>
                <w:color w:val="000000"/>
                <w:sz w:val="16"/>
                <w:szCs w:val="16"/>
              </w:rPr>
              <w:lastRenderedPageBreak/>
              <w:t>E</w:t>
            </w: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d310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Comunicare con - ricevere - messaggi verbali: comprendere i significati letterali e impliciti dei messaggi nel linguaggio parlato, come comprendere che un'affermazione sostiene un fatto o è un'espressione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idiomatica.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d315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Comunicare con - ricevere - messaggi non verbali: comprendere i significati letterali e impliciti di messaggi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comunicati tramite gesti, simboli e disegni.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1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d325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Comunicare con - ricevere - messaggi scritti: comprendere il significato letterale e implicito di messaggi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 vengono comunicati tramite il linguaggio scritto.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Parlare: produrre parole, frasi e brani più lunghi all'interno di messaggi verbali con significato letterale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implicito, come esporre un fatto o raccontare una storia attraverso il linguaggio verbale.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d3350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Produrre gesti con il corpo: comunicare messaggi tramite movimenti intenzionali del corpo, quali la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mimica facciale, con movimenti del braccio e della mano e con posture.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d3351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Produrre segni e simboli: comunicare un significato usando segni e simboli e sistemi di notazione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simbolica.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585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d3352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Produrre disegni e fotografie: comunicare un significato disegnando, dipingendo, tratteggiando e utilizzando diagrammi, immagini o fotografie, come disegnare una mappa per dare delle indicazioni a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qualcuno.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d345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Scrivere messaggi: produrre il significato letterale e implicito di messaggi che vengono comunicati tramite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il linguaggio scritto, come scrivere una lettera a un amico.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585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d350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Conversazione: avviare, mantenere e terminare uno scambio di pensieri e idee, attraverso linguaggio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6" w:right="5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verbale, scritto dei segni o altre forme di linguaggio, con una o più persone conosciute o meno, un contesti formali o informali.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587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d355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Discussione: avviare, mantenere e terminare l'esame di una questione, fornendo argomenti a favore 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contro, o un dibattito realizzato attraverso linguaggio verbale, scritto, dei segni o altre forme di linguaggio, con una o più persone.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4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d4 MOBILITÀ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d410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Cambiare la posizione corporea di base: assumere e abbandonare una posizione corporea e muoversi.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7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d415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Mantenere una posizione corporea: rimanere nella stessa posizione corporea come richiesto.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BB592C" w:rsidRDefault="00BB592C">
      <w:pPr>
        <w:rPr>
          <w:rFonts w:ascii="Times New Roman" w:eastAsia="Times New Roman" w:hAnsi="Times New Roman" w:cs="Times New Roman"/>
          <w:sz w:val="14"/>
          <w:szCs w:val="14"/>
        </w:rPr>
        <w:sectPr w:rsidR="00BB592C">
          <w:pgSz w:w="11910" w:h="16840"/>
          <w:pgMar w:top="1400" w:right="880" w:bottom="1100" w:left="1020" w:header="0" w:footer="910" w:gutter="0"/>
          <w:cols w:space="720" w:equalWidth="0">
            <w:col w:w="9972"/>
          </w:cols>
        </w:sectPr>
      </w:pPr>
    </w:p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2"/>
        <w:tblW w:w="97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946"/>
        <w:gridCol w:w="284"/>
        <w:gridCol w:w="283"/>
        <w:gridCol w:w="283"/>
        <w:gridCol w:w="283"/>
        <w:gridCol w:w="283"/>
        <w:gridCol w:w="285"/>
        <w:gridCol w:w="280"/>
      </w:tblGrid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MOTORIO-PRASSICA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d430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Sollevare e trasportare oggetti: sollevare un oggetto o portare un oggetto da un posto all'altro.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d435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Spostare oggetti con gli arti inferiori: svolgere delle azioni coordinate per muovere un oggetto usando le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gambe e i piedi.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d440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Uso fine della mano: compiere le azioni coordinate del maneggiare oggetti, raccoglierli, manipolarli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lasciarli andare.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d450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Camminare: muoversi lungo una superficie a piedi, come nel passeggiare, gironzolare, camminare avanti,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ritroso.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d455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Spostarsi: trasferire tutto il corpo da un posto all'altro con modalità diverse dal camminare.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 CURA DELLA PROPRIA PERSONA</w:t>
            </w:r>
          </w:p>
        </w:tc>
      </w:tr>
      <w:tr w:rsidR="00BB592C">
        <w:trPr>
          <w:trHeight w:val="390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DELL’AUTONOMIA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Bisogni corporali: manifestare il bisogno di, pianificare ed espletare l'eliminazione di prodotti organici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poi pulirsi.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d540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Vestirsi: eseguire le azioni coordinate e i compiti del mettersi e togliersi indumenti e calzature in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sequenza.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d550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Mangiare: manifestare il bisogno di mangiare ed eseguire i compiti e le azioni coordinati di mangiare il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cibo.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9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d560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Bere: manifestare il bisogno di bere e prendere una bevanda, portarla alla bocca e consumarla.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106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d571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Badare alla propria sicurezza: evitare i rischi che possono portare a lesioni o danni fisici.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3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d7 INTERAZIONI E RELAZIONI INTERPERSONALI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RELAZIONALE</w:t>
            </w: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d7100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Rispetto e cordialità nelle relazioni: mostrare e rispondere a cure, simpatia, considerazione e stima.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d7104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Segnali sociali nelle relazioni: dare e reagire in modo appropriato a segnali e cenni nelle interazioni sociali.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d7104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Iniziare delle interazioni sociali: iniziare e rispondere in modo appropriato a scambi sociali reciproci con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altri.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d7104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Mantenere delle relazioni sociali: adattare il comportamento per sostenere gli scambi sociali.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d7105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Contatto fisico nelle relazioni: usare e rispondere al contatto fisico con gli altri, in un modo socialmente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adeguato.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d7202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Regolare i comportamenti nelle interazioni: regolare le emozioni e gli impulsi, le aggressioni verbali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fisiche.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d7203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Interagire secondo le regole sociali: agire in maniera indipendente nelle interazioni e aderire alle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convenzioni sociali.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d8 AREE DI VITA PRINCIPALI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d8800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Gioco solitario: impegno intenzionale e prolungato in attività con oggetti, giocattoli, materiali.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d8803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Gioco cooperativo condiviso: unirsi ad altre persone nell'impegno prolungato in attività con oggetti,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giochi, materiali.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3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 - FATTORI AMBIENTALI</w:t>
            </w: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e1 PRODOTTI E TECNOLOGIA</w:t>
            </w:r>
          </w:p>
        </w:tc>
      </w:tr>
      <w:tr w:rsidR="00BB592C">
        <w:trPr>
          <w:trHeight w:val="390"/>
        </w:trPr>
        <w:tc>
          <w:tcPr>
            <w:tcW w:w="284" w:type="dxa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e115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Prodotti e tecnologia per l'uso personale nella vita quotidiana, inclusi quelli adattati o progettati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appositamente: accettarli e utilizzarli.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e120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Prodotti e tecnologia per la mobilità e il trasporto in ambienti interni e esterni, inclusi quelli adattati o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realizzati appositamente: accettarli e utilizzarli.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e125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Prodotti e tecnologia per la comunicazione: accettare e utilizzare strumenti, prodotti e tecnologie usati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dalle persone nelle attività di trasmettere e ricevere informazioni.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e130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Prodotti e tecnologia per l'istruzione: accettare e utilizzare strumenti, prodotti, processi, metodi e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tecnologia usati per l'acquisizione di conoscenze, competenze o abilità (strumenti compensativi, </w:t>
            </w:r>
            <w:proofErr w:type="spellStart"/>
            <w:r>
              <w:rPr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4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e3 RELAZIONI E SOSTEGNO SOCIALE</w:t>
            </w:r>
          </w:p>
        </w:tc>
      </w:tr>
      <w:tr w:rsidR="00BB592C">
        <w:trPr>
          <w:trHeight w:val="391"/>
        </w:trPr>
        <w:tc>
          <w:tcPr>
            <w:tcW w:w="284" w:type="dxa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7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e310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Famiglia ristretta: qualità della relazione con genitori, fratelli e sorelle, figli, genitori adottivi e affidatari,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nonni.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17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e320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Amici: qualità della relazione con compagni di classe e amici in ambito extrascolastico.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17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e330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Persone in posizioni di autorità: qualità della relazione con insegnanti di classe.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17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e330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Persone in posizioni di autorità: qualità della relazione con insegnanti di sostegno.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7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e340</w:t>
            </w: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Persone che forniscono aiuto o assistenza: qualità della relazione con assistenti domiciliari, assistenti ad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personam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assistenti per il trasporto e altri assistenti che hanno la funzione di </w:t>
            </w:r>
            <w:proofErr w:type="spellStart"/>
            <w:r>
              <w:rPr>
                <w:color w:val="000000"/>
                <w:sz w:val="16"/>
                <w:szCs w:val="16"/>
              </w:rPr>
              <w:t>carer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principali.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196"/>
        </w:trPr>
        <w:tc>
          <w:tcPr>
            <w:tcW w:w="9781" w:type="dxa"/>
            <w:gridSpan w:val="10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FATTORI PERSONALI</w:t>
            </w:r>
          </w:p>
        </w:tc>
      </w:tr>
      <w:tr w:rsidR="00BB592C">
        <w:trPr>
          <w:trHeight w:val="268"/>
        </w:trPr>
        <w:tc>
          <w:tcPr>
            <w:tcW w:w="284" w:type="dxa"/>
            <w:vMerge w:val="restart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Autostima: insieme dei giudizi valutativi su se stesso e le proprie capacità.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Stile di attribuzione interno: la causa di un esito positivo o negativo attribuita a fattori interni (impegno,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attenzione, bravura, </w:t>
            </w:r>
            <w:proofErr w:type="spellStart"/>
            <w:r>
              <w:rPr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390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Stile di attribuzione esterno: la causa di un esito positivo o negativo attribuita a fattori esterni (insegnanti,</w:t>
            </w:r>
          </w:p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fortuna, </w:t>
            </w:r>
            <w:proofErr w:type="spellStart"/>
            <w:r>
              <w:rPr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Senso di autoefficacia: consapevolezza di saper dominare situazioni e attività.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Motivazione intrinseca: impegno al fine di ottenere gratificazione nel sentirsi più competente.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Motivazione estrinseca: impegno al fine di ricevere apprezzamento, lodi, voti alti.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B592C">
        <w:trPr>
          <w:trHeight w:val="268"/>
        </w:trPr>
        <w:tc>
          <w:tcPr>
            <w:tcW w:w="284" w:type="dxa"/>
            <w:vMerge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7" w:type="dxa"/>
          </w:tcPr>
          <w:p w:rsidR="00BB592C" w:rsidRDefault="00C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Curiosità: atteggiamento mentale di rifiuto della passività e voglia di mettersi in gioco.</w:t>
            </w:r>
          </w:p>
        </w:tc>
        <w:tc>
          <w:tcPr>
            <w:tcW w:w="284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BB592C" w:rsidRDefault="00BB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BB592C" w:rsidRDefault="00BB59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BB592C">
      <w:pgSz w:w="11910" w:h="16840"/>
      <w:pgMar w:top="1400" w:right="880" w:bottom="1100" w:left="1020" w:header="0" w:footer="91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6A" w:rsidRDefault="00824F6A">
      <w:r>
        <w:separator/>
      </w:r>
    </w:p>
  </w:endnote>
  <w:endnote w:type="continuationSeparator" w:id="0">
    <w:p w:rsidR="00824F6A" w:rsidRDefault="0082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3D" w:rsidRDefault="00C37B3D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rlito" w:eastAsia="Carlito" w:hAnsi="Carlito" w:cs="Carlito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6A" w:rsidRDefault="00824F6A">
      <w:r>
        <w:separator/>
      </w:r>
    </w:p>
  </w:footnote>
  <w:footnote w:type="continuationSeparator" w:id="0">
    <w:p w:rsidR="00824F6A" w:rsidRDefault="0082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6E65"/>
    <w:multiLevelType w:val="multilevel"/>
    <w:tmpl w:val="EAC04AEE"/>
    <w:lvl w:ilvl="0">
      <w:numFmt w:val="bullet"/>
      <w:lvlText w:val="-"/>
      <w:lvlJc w:val="left"/>
      <w:pPr>
        <w:ind w:left="242" w:hanging="131"/>
      </w:pPr>
      <w:rPr>
        <w:rFonts w:ascii="Carlito" w:eastAsia="Carlito" w:hAnsi="Carlito" w:cs="Carlito"/>
        <w:sz w:val="24"/>
        <w:szCs w:val="24"/>
      </w:rPr>
    </w:lvl>
    <w:lvl w:ilvl="1">
      <w:numFmt w:val="bullet"/>
      <w:lvlText w:val="•"/>
      <w:lvlJc w:val="left"/>
      <w:pPr>
        <w:ind w:left="1216" w:hanging="131"/>
      </w:pPr>
    </w:lvl>
    <w:lvl w:ilvl="2">
      <w:numFmt w:val="bullet"/>
      <w:lvlText w:val="•"/>
      <w:lvlJc w:val="left"/>
      <w:pPr>
        <w:ind w:left="2193" w:hanging="131"/>
      </w:pPr>
    </w:lvl>
    <w:lvl w:ilvl="3">
      <w:numFmt w:val="bullet"/>
      <w:lvlText w:val="•"/>
      <w:lvlJc w:val="left"/>
      <w:pPr>
        <w:ind w:left="3169" w:hanging="131"/>
      </w:pPr>
    </w:lvl>
    <w:lvl w:ilvl="4">
      <w:numFmt w:val="bullet"/>
      <w:lvlText w:val="•"/>
      <w:lvlJc w:val="left"/>
      <w:pPr>
        <w:ind w:left="4146" w:hanging="131"/>
      </w:pPr>
    </w:lvl>
    <w:lvl w:ilvl="5">
      <w:numFmt w:val="bullet"/>
      <w:lvlText w:val="•"/>
      <w:lvlJc w:val="left"/>
      <w:pPr>
        <w:ind w:left="5123" w:hanging="131"/>
      </w:pPr>
    </w:lvl>
    <w:lvl w:ilvl="6">
      <w:numFmt w:val="bullet"/>
      <w:lvlText w:val="•"/>
      <w:lvlJc w:val="left"/>
      <w:pPr>
        <w:ind w:left="6099" w:hanging="131"/>
      </w:pPr>
    </w:lvl>
    <w:lvl w:ilvl="7">
      <w:numFmt w:val="bullet"/>
      <w:lvlText w:val="•"/>
      <w:lvlJc w:val="left"/>
      <w:pPr>
        <w:ind w:left="7076" w:hanging="131"/>
      </w:pPr>
    </w:lvl>
    <w:lvl w:ilvl="8">
      <w:numFmt w:val="bullet"/>
      <w:lvlText w:val="•"/>
      <w:lvlJc w:val="left"/>
      <w:pPr>
        <w:ind w:left="8053" w:hanging="13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2C"/>
    <w:rsid w:val="000A5A9D"/>
    <w:rsid w:val="00824F6A"/>
    <w:rsid w:val="00BB592C"/>
    <w:rsid w:val="00C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984D6"/>
  <w15:docId w15:val="{EBEF0055-9C4D-495F-814A-23C09102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7"/>
      <w:ind w:left="2489" w:right="2630"/>
      <w:jc w:val="center"/>
    </w:pPr>
    <w:rPr>
      <w:rFonts w:ascii="Carlito" w:eastAsia="Carlito" w:hAnsi="Carlito" w:cs="Carlito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5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A9D"/>
  </w:style>
  <w:style w:type="paragraph" w:styleId="Pidipagina">
    <w:name w:val="footer"/>
    <w:basedOn w:val="Normale"/>
    <w:link w:val="PidipaginaCarattere"/>
    <w:uiPriority w:val="99"/>
    <w:unhideWhenUsed/>
    <w:rsid w:val="000A5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A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A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eclassificazion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teclassificazio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lidiozza</dc:creator>
  <cp:lastModifiedBy>lidiozza</cp:lastModifiedBy>
  <cp:revision>2</cp:revision>
  <cp:lastPrinted>2021-06-24T12:35:00Z</cp:lastPrinted>
  <dcterms:created xsi:type="dcterms:W3CDTF">2021-06-24T12:35:00Z</dcterms:created>
  <dcterms:modified xsi:type="dcterms:W3CDTF">2021-06-24T12:35:00Z</dcterms:modified>
</cp:coreProperties>
</file>